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DC2B" w14:textId="07971849" w:rsidR="00964A0B" w:rsidRPr="00F26D80" w:rsidRDefault="009A4E8B" w:rsidP="009A4E8B">
      <w:pPr>
        <w:spacing w:line="360" w:lineRule="auto"/>
        <w:rPr>
          <w:rFonts w:asciiTheme="majorHAnsi" w:hAnsiTheme="majorHAnsi" w:cs="Times New Roman (Body CS)"/>
          <w:bCs/>
          <w:spacing w:val="20"/>
          <w:sz w:val="16"/>
          <w:szCs w:val="16"/>
        </w:rPr>
      </w:pPr>
      <w:r>
        <w:rPr>
          <w:rFonts w:asciiTheme="majorHAnsi" w:hAnsiTheme="majorHAnsi" w:cs="Times New Roman (Body CS)"/>
          <w:bCs/>
          <w:spacing w:val="20"/>
          <w:sz w:val="46"/>
          <w:szCs w:val="46"/>
        </w:rPr>
        <w:t>RESPECT FOR CHILDREN POLIC</w:t>
      </w:r>
      <w:r w:rsidR="00F26D80">
        <w:rPr>
          <w:rFonts w:asciiTheme="majorHAnsi" w:hAnsiTheme="majorHAnsi" w:cs="Times New Roman (Body CS)"/>
          <w:bCs/>
          <w:spacing w:val="20"/>
          <w:sz w:val="46"/>
          <w:szCs w:val="46"/>
        </w:rPr>
        <w:t>Y</w:t>
      </w:r>
    </w:p>
    <w:p w14:paraId="72177DE5" w14:textId="6E83DB59" w:rsidR="009A4E8B" w:rsidRPr="00E02156" w:rsidRDefault="009A4E8B" w:rsidP="009A4E8B">
      <w:pPr>
        <w:spacing w:line="360" w:lineRule="auto"/>
        <w:rPr>
          <w:rFonts w:asciiTheme="majorHAnsi" w:hAnsiTheme="majorHAnsi"/>
        </w:rPr>
      </w:pPr>
      <w:r w:rsidRPr="00E02156">
        <w:rPr>
          <w:rFonts w:asciiTheme="majorHAnsi" w:hAnsiTheme="majorHAnsi"/>
        </w:rPr>
        <w:t xml:space="preserve">Within an early childhood community many different relationships are negotiated with and between children, </w:t>
      </w:r>
      <w:proofErr w:type="gramStart"/>
      <w:r w:rsidRPr="00E02156">
        <w:rPr>
          <w:rFonts w:asciiTheme="majorHAnsi" w:hAnsiTheme="majorHAnsi"/>
        </w:rPr>
        <w:t>educators</w:t>
      </w:r>
      <w:proofErr w:type="gramEnd"/>
      <w:r w:rsidRPr="00E02156">
        <w:rPr>
          <w:rFonts w:asciiTheme="majorHAnsi" w:hAnsiTheme="majorHAnsi"/>
        </w:rPr>
        <w:t xml:space="preserve"> and families. The way in which these relationships are established and maintained, and the way in which they remain visible, impacts on how the early childhood community </w:t>
      </w:r>
      <w:proofErr w:type="gramStart"/>
      <w:r w:rsidRPr="00E02156">
        <w:rPr>
          <w:rFonts w:asciiTheme="majorHAnsi" w:hAnsiTheme="majorHAnsi"/>
        </w:rPr>
        <w:t>functions as a whole</w:t>
      </w:r>
      <w:proofErr w:type="gramEnd"/>
      <w:r w:rsidRPr="00E02156">
        <w:rPr>
          <w:rFonts w:asciiTheme="majorHAnsi" w:hAnsiTheme="majorHAnsi"/>
        </w:rPr>
        <w:t xml:space="preserve">. Relationships directly affect how children form their own identity, </w:t>
      </w:r>
      <w:proofErr w:type="gramStart"/>
      <w:r w:rsidRPr="00E02156">
        <w:rPr>
          <w:rFonts w:asciiTheme="majorHAnsi" w:hAnsiTheme="majorHAnsi"/>
        </w:rPr>
        <w:t>whether or not</w:t>
      </w:r>
      <w:proofErr w:type="gramEnd"/>
      <w:r w:rsidRPr="00E02156">
        <w:rPr>
          <w:rFonts w:asciiTheme="majorHAnsi" w:hAnsiTheme="majorHAnsi"/>
        </w:rPr>
        <w:t xml:space="preserve"> they feel safe and supported, and ultimately, their sense of belonging.</w:t>
      </w:r>
    </w:p>
    <w:p w14:paraId="1B96993A" w14:textId="77777777" w:rsidR="00136ABB" w:rsidRPr="00136ABB" w:rsidRDefault="00136ABB" w:rsidP="00136ABB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14:paraId="0611F81B" w14:textId="12FFF9F1" w:rsidR="0045799A" w:rsidRPr="005467BC" w:rsidRDefault="00AF6C03" w:rsidP="0036669C">
      <w:pPr>
        <w:spacing w:after="0" w:line="360" w:lineRule="auto"/>
        <w:rPr>
          <w:rFonts w:asciiTheme="majorHAnsi" w:hAnsiTheme="majorHAnsi" w:cs="Arial"/>
          <w:sz w:val="21"/>
          <w:szCs w:val="16"/>
          <w:lang w:eastAsia="en-AU"/>
        </w:rPr>
      </w:pPr>
      <w:r w:rsidRPr="005467BC">
        <w:rPr>
          <w:rFonts w:cs="Arial"/>
          <w:lang w:val="en-US"/>
        </w:rPr>
        <w:t xml:space="preserve">NATIONAL QUALITY STANDARD </w:t>
      </w:r>
      <w:r w:rsidR="00344B89" w:rsidRPr="005467BC">
        <w:rPr>
          <w:rFonts w:cs="Arial"/>
          <w:lang w:val="en-US"/>
        </w:rPr>
        <w:t>(NQS)</w:t>
      </w: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772"/>
        <w:gridCol w:w="1780"/>
        <w:gridCol w:w="6633"/>
      </w:tblGrid>
      <w:tr w:rsidR="0036669C" w:rsidRPr="00151775" w14:paraId="07560DF8" w14:textId="77777777" w:rsidTr="00DF725F">
        <w:trPr>
          <w:trHeight w:val="495"/>
        </w:trPr>
        <w:tc>
          <w:tcPr>
            <w:tcW w:w="9185" w:type="dxa"/>
            <w:gridSpan w:val="3"/>
            <w:shd w:val="clear" w:color="auto" w:fill="D9D9D9" w:themeFill="background1" w:themeFillShade="D9"/>
            <w:vAlign w:val="center"/>
          </w:tcPr>
          <w:p w14:paraId="62483640" w14:textId="6C910D0B" w:rsidR="0036669C" w:rsidRPr="00151775" w:rsidRDefault="0036669C" w:rsidP="00A81408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042A1">
              <w:t>Q</w:t>
            </w:r>
            <w:r w:rsidR="00A81408">
              <w:t xml:space="preserve">UALITY AREA </w:t>
            </w:r>
            <w:r w:rsidR="009A4E8B">
              <w:t>5</w:t>
            </w:r>
            <w:r>
              <w:t xml:space="preserve">:  </w:t>
            </w:r>
            <w:r w:rsidR="009A4E8B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RELATIONSHIPS WITH CHILDREN</w:t>
            </w:r>
          </w:p>
        </w:tc>
      </w:tr>
      <w:tr w:rsidR="00E9644F" w14:paraId="709C42F0" w14:textId="77777777" w:rsidTr="009701C3">
        <w:trPr>
          <w:trHeight w:val="862"/>
        </w:trPr>
        <w:tc>
          <w:tcPr>
            <w:tcW w:w="772" w:type="dxa"/>
            <w:vAlign w:val="center"/>
          </w:tcPr>
          <w:p w14:paraId="0B6298F9" w14:textId="321118EA" w:rsidR="00E9644F" w:rsidRPr="009F6265" w:rsidRDefault="00E9644F" w:rsidP="00E9644F">
            <w:pPr>
              <w:jc w:val="center"/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>5.1</w:t>
            </w:r>
          </w:p>
        </w:tc>
        <w:tc>
          <w:tcPr>
            <w:tcW w:w="1780" w:type="dxa"/>
            <w:vAlign w:val="center"/>
          </w:tcPr>
          <w:p w14:paraId="770D3442" w14:textId="6B7E52A5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Relationships between educators and children </w:t>
            </w:r>
          </w:p>
        </w:tc>
        <w:tc>
          <w:tcPr>
            <w:tcW w:w="6633" w:type="dxa"/>
            <w:vAlign w:val="center"/>
          </w:tcPr>
          <w:p w14:paraId="0921CC03" w14:textId="645B3C62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Respectful and equitable relationships are maintained with each child. </w:t>
            </w:r>
          </w:p>
        </w:tc>
      </w:tr>
      <w:tr w:rsidR="00E9644F" w14:paraId="141C76D6" w14:textId="77777777" w:rsidTr="00E9644F">
        <w:trPr>
          <w:trHeight w:val="595"/>
        </w:trPr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2EA46928" w14:textId="75AA7E7D" w:rsidR="00E9644F" w:rsidRPr="009F6265" w:rsidRDefault="00E9644F" w:rsidP="00E9644F">
            <w:pPr>
              <w:jc w:val="center"/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>5.1.1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7462F700" w14:textId="6B4E0406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Positive educator to child interactions </w:t>
            </w:r>
          </w:p>
        </w:tc>
        <w:tc>
          <w:tcPr>
            <w:tcW w:w="6633" w:type="dxa"/>
            <w:shd w:val="clear" w:color="auto" w:fill="F2F2F2" w:themeFill="background1" w:themeFillShade="F2"/>
            <w:vAlign w:val="center"/>
          </w:tcPr>
          <w:p w14:paraId="13AAA22E" w14:textId="52C96736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Responsive and meaningful interactions build trusting relationships which engage and support each child to feel secure, </w:t>
            </w:r>
            <w:proofErr w:type="gramStart"/>
            <w:r w:rsidRPr="009F6265">
              <w:rPr>
                <w:rFonts w:asciiTheme="majorHAnsi" w:hAnsiTheme="majorHAnsi"/>
              </w:rPr>
              <w:t>confident</w:t>
            </w:r>
            <w:proofErr w:type="gramEnd"/>
            <w:r w:rsidRPr="009F6265">
              <w:rPr>
                <w:rFonts w:asciiTheme="majorHAnsi" w:hAnsiTheme="majorHAnsi"/>
              </w:rPr>
              <w:t xml:space="preserve"> and included. </w:t>
            </w:r>
          </w:p>
        </w:tc>
      </w:tr>
      <w:tr w:rsidR="00E9644F" w14:paraId="69AD9603" w14:textId="77777777" w:rsidTr="00E9644F">
        <w:trPr>
          <w:trHeight w:val="595"/>
        </w:trPr>
        <w:tc>
          <w:tcPr>
            <w:tcW w:w="772" w:type="dxa"/>
            <w:vAlign w:val="center"/>
          </w:tcPr>
          <w:p w14:paraId="74B75F73" w14:textId="16737446" w:rsidR="00E9644F" w:rsidRPr="009F6265" w:rsidRDefault="00E9644F" w:rsidP="00E9644F">
            <w:pPr>
              <w:jc w:val="center"/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>5.1.2</w:t>
            </w:r>
          </w:p>
        </w:tc>
        <w:tc>
          <w:tcPr>
            <w:tcW w:w="1780" w:type="dxa"/>
            <w:vAlign w:val="center"/>
          </w:tcPr>
          <w:p w14:paraId="39D5A594" w14:textId="51084BC8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Dignity and rights of the child </w:t>
            </w:r>
          </w:p>
        </w:tc>
        <w:tc>
          <w:tcPr>
            <w:tcW w:w="6633" w:type="dxa"/>
            <w:vAlign w:val="center"/>
          </w:tcPr>
          <w:p w14:paraId="543E00B2" w14:textId="0C67FC86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The dignity and rights of every child are maintained. </w:t>
            </w:r>
          </w:p>
        </w:tc>
      </w:tr>
      <w:tr w:rsidR="00E9644F" w14:paraId="2156ABB6" w14:textId="77777777" w:rsidTr="00E9644F">
        <w:trPr>
          <w:trHeight w:val="595"/>
        </w:trPr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537DF077" w14:textId="59903D62" w:rsidR="00E9644F" w:rsidRPr="009F6265" w:rsidRDefault="00E9644F" w:rsidP="00E9644F">
            <w:pPr>
              <w:jc w:val="center"/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>5.2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217EE0A5" w14:textId="6046E1FC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Relationships between children </w:t>
            </w:r>
          </w:p>
        </w:tc>
        <w:tc>
          <w:tcPr>
            <w:tcW w:w="6633" w:type="dxa"/>
            <w:shd w:val="clear" w:color="auto" w:fill="F2F2F2" w:themeFill="background1" w:themeFillShade="F2"/>
            <w:vAlign w:val="center"/>
          </w:tcPr>
          <w:p w14:paraId="1B7CE47F" w14:textId="4B6DAFAE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Each child is supported to build and maintain sensitive and responsive relationships. </w:t>
            </w:r>
          </w:p>
        </w:tc>
      </w:tr>
      <w:tr w:rsidR="00E9644F" w14:paraId="33D1B673" w14:textId="77777777" w:rsidTr="00E9644F">
        <w:trPr>
          <w:trHeight w:val="595"/>
        </w:trPr>
        <w:tc>
          <w:tcPr>
            <w:tcW w:w="772" w:type="dxa"/>
            <w:vAlign w:val="center"/>
          </w:tcPr>
          <w:p w14:paraId="5B83343F" w14:textId="02117727" w:rsidR="00E9644F" w:rsidRPr="009F6265" w:rsidRDefault="00E9644F" w:rsidP="00E9644F">
            <w:pPr>
              <w:jc w:val="center"/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>5.2.1</w:t>
            </w:r>
          </w:p>
        </w:tc>
        <w:tc>
          <w:tcPr>
            <w:tcW w:w="1780" w:type="dxa"/>
            <w:vAlign w:val="center"/>
          </w:tcPr>
          <w:p w14:paraId="53783744" w14:textId="7C947674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Collaborative learning </w:t>
            </w:r>
          </w:p>
        </w:tc>
        <w:tc>
          <w:tcPr>
            <w:tcW w:w="6633" w:type="dxa"/>
            <w:vAlign w:val="center"/>
          </w:tcPr>
          <w:p w14:paraId="45ED1880" w14:textId="6ABD9FFA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Children are supported to collaborate, learn </w:t>
            </w:r>
            <w:proofErr w:type="gramStart"/>
            <w:r w:rsidRPr="009F6265">
              <w:rPr>
                <w:rFonts w:asciiTheme="majorHAnsi" w:hAnsiTheme="majorHAnsi"/>
              </w:rPr>
              <w:t>from</w:t>
            </w:r>
            <w:proofErr w:type="gramEnd"/>
            <w:r w:rsidRPr="009F6265">
              <w:rPr>
                <w:rFonts w:asciiTheme="majorHAnsi" w:hAnsiTheme="majorHAnsi"/>
              </w:rPr>
              <w:t xml:space="preserve"> and help each other. </w:t>
            </w:r>
          </w:p>
        </w:tc>
      </w:tr>
      <w:tr w:rsidR="00E9644F" w14:paraId="3AEAA3B2" w14:textId="77777777" w:rsidTr="00E9644F">
        <w:trPr>
          <w:trHeight w:val="595"/>
        </w:trPr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46664A05" w14:textId="645557C3" w:rsidR="00E9644F" w:rsidRPr="009F6265" w:rsidRDefault="00E9644F" w:rsidP="00E9644F">
            <w:pPr>
              <w:jc w:val="center"/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>5.2.2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5D3269E5" w14:textId="6A0CD5BC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Self-Regulation </w:t>
            </w:r>
          </w:p>
        </w:tc>
        <w:tc>
          <w:tcPr>
            <w:tcW w:w="6633" w:type="dxa"/>
            <w:shd w:val="clear" w:color="auto" w:fill="F2F2F2" w:themeFill="background1" w:themeFillShade="F2"/>
            <w:vAlign w:val="center"/>
          </w:tcPr>
          <w:p w14:paraId="72156C5A" w14:textId="39764CC6" w:rsidR="00E9644F" w:rsidRPr="009F6265" w:rsidRDefault="00E9644F" w:rsidP="00E9644F">
            <w:pPr>
              <w:rPr>
                <w:rFonts w:asciiTheme="majorHAnsi" w:hAnsiTheme="majorHAnsi" w:cstheme="majorHAnsi"/>
              </w:rPr>
            </w:pPr>
            <w:r w:rsidRPr="009F6265">
              <w:rPr>
                <w:rFonts w:asciiTheme="majorHAnsi" w:hAnsiTheme="majorHAnsi"/>
              </w:rPr>
              <w:t xml:space="preserve">Each child is supported to regulate their own behaviour, respond appropriately to the behaviour of </w:t>
            </w:r>
            <w:proofErr w:type="gramStart"/>
            <w:r w:rsidRPr="009F6265">
              <w:rPr>
                <w:rFonts w:asciiTheme="majorHAnsi" w:hAnsiTheme="majorHAnsi"/>
              </w:rPr>
              <w:t>others</w:t>
            </w:r>
            <w:proofErr w:type="gramEnd"/>
            <w:r w:rsidRPr="009F6265">
              <w:rPr>
                <w:rFonts w:asciiTheme="majorHAnsi" w:hAnsiTheme="majorHAnsi"/>
              </w:rPr>
              <w:t xml:space="preserve"> and communicate effectively to resolve conflicts. </w:t>
            </w:r>
          </w:p>
        </w:tc>
      </w:tr>
    </w:tbl>
    <w:p w14:paraId="044E86F5" w14:textId="5FD48671" w:rsidR="00A81408" w:rsidRDefault="00A81408" w:rsidP="00F26D8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101"/>
        <w:gridCol w:w="8079"/>
      </w:tblGrid>
      <w:tr w:rsidR="00F26D80" w:rsidRPr="00151775" w14:paraId="13C500DF" w14:textId="77777777" w:rsidTr="00F463CD">
        <w:trPr>
          <w:trHeight w:val="528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031690FE" w14:textId="77777777" w:rsidR="00F26D80" w:rsidRPr="00F868C3" w:rsidRDefault="00F26D80" w:rsidP="00F463CD">
            <w:pPr>
              <w:ind w:hanging="27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E96222">
              <w:rPr>
                <w:rFonts w:asciiTheme="majorHAnsi" w:hAnsiTheme="majorHAnsi" w:cstheme="majorHAnsi"/>
                <w:lang w:val="en-US"/>
              </w:rPr>
              <w:t>EDUCATION AND CARE SERVICES NATIONAL REGULATIONS</w:t>
            </w:r>
          </w:p>
        </w:tc>
      </w:tr>
      <w:tr w:rsidR="00F26D80" w14:paraId="3C08238D" w14:textId="77777777" w:rsidTr="00F463CD">
        <w:trPr>
          <w:trHeight w:val="576"/>
        </w:trPr>
        <w:tc>
          <w:tcPr>
            <w:tcW w:w="1101" w:type="dxa"/>
            <w:shd w:val="clear" w:color="auto" w:fill="auto"/>
            <w:vAlign w:val="center"/>
          </w:tcPr>
          <w:p w14:paraId="07BF1F05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73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A15A92E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Educational program</w:t>
            </w:r>
          </w:p>
        </w:tc>
      </w:tr>
      <w:tr w:rsidR="00F26D80" w14:paraId="4753155B" w14:textId="77777777" w:rsidTr="00F463CD">
        <w:trPr>
          <w:trHeight w:val="576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1F48A9E6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84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41AA8F95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Awareness of child protection law</w:t>
            </w:r>
          </w:p>
        </w:tc>
      </w:tr>
      <w:tr w:rsidR="00F26D80" w14:paraId="79C21103" w14:textId="77777777" w:rsidTr="00F463CD">
        <w:trPr>
          <w:trHeight w:val="576"/>
        </w:trPr>
        <w:tc>
          <w:tcPr>
            <w:tcW w:w="1101" w:type="dxa"/>
            <w:shd w:val="clear" w:color="auto" w:fill="auto"/>
            <w:vAlign w:val="center"/>
          </w:tcPr>
          <w:p w14:paraId="59670FCF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115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1D66A8A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Premises designed to facilitate supervision</w:t>
            </w:r>
          </w:p>
        </w:tc>
      </w:tr>
      <w:tr w:rsidR="00F26D80" w14:paraId="69026885" w14:textId="77777777" w:rsidTr="00F463CD">
        <w:trPr>
          <w:trHeight w:val="576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5139AF9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118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7C2D1819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Educational leader</w:t>
            </w:r>
          </w:p>
        </w:tc>
      </w:tr>
      <w:tr w:rsidR="00F26D80" w14:paraId="6068B3DC" w14:textId="77777777" w:rsidTr="00F463CD">
        <w:trPr>
          <w:trHeight w:val="576"/>
        </w:trPr>
        <w:tc>
          <w:tcPr>
            <w:tcW w:w="1101" w:type="dxa"/>
            <w:shd w:val="clear" w:color="auto" w:fill="auto"/>
            <w:vAlign w:val="center"/>
          </w:tcPr>
          <w:p w14:paraId="1C70B6D2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126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B225D79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Centre-based services- general educator qualifications</w:t>
            </w:r>
          </w:p>
        </w:tc>
      </w:tr>
      <w:tr w:rsidR="00F26D80" w14:paraId="6CBDA5C2" w14:textId="77777777" w:rsidTr="00F463CD">
        <w:trPr>
          <w:trHeight w:val="576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BC8F503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145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576C31C1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Staff record</w:t>
            </w:r>
          </w:p>
        </w:tc>
      </w:tr>
      <w:tr w:rsidR="00F26D80" w14:paraId="5BA13D21" w14:textId="77777777" w:rsidTr="00F463CD">
        <w:trPr>
          <w:trHeight w:val="576"/>
        </w:trPr>
        <w:tc>
          <w:tcPr>
            <w:tcW w:w="1101" w:type="dxa"/>
            <w:shd w:val="clear" w:color="auto" w:fill="auto"/>
            <w:vAlign w:val="center"/>
          </w:tcPr>
          <w:p w14:paraId="428CEBDA" w14:textId="77777777" w:rsidR="00F26D80" w:rsidRPr="009F6265" w:rsidRDefault="00F26D80" w:rsidP="00F463CD">
            <w:pPr>
              <w:jc w:val="center"/>
              <w:rPr>
                <w:rFonts w:ascii="Calibri Light" w:hAnsi="Calibri Light" w:cs="Calibri"/>
              </w:rPr>
            </w:pPr>
            <w:r w:rsidRPr="009F6265">
              <w:rPr>
                <w:rFonts w:asciiTheme="majorHAnsi" w:hAnsiTheme="majorHAnsi" w:cs="Calibri"/>
              </w:rPr>
              <w:lastRenderedPageBreak/>
              <w:t>155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340E516" w14:textId="77777777" w:rsidR="00F26D80" w:rsidRPr="009F6265" w:rsidRDefault="00F26D80" w:rsidP="00F463CD">
            <w:pPr>
              <w:rPr>
                <w:rFonts w:ascii="Calibri Light" w:hAnsi="Calibri Light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Interactions with children</w:t>
            </w:r>
          </w:p>
        </w:tc>
      </w:tr>
      <w:tr w:rsidR="00F26D80" w14:paraId="4E79E036" w14:textId="77777777" w:rsidTr="00F463CD">
        <w:trPr>
          <w:trHeight w:val="576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53B30769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156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16301A9E" w14:textId="77777777" w:rsidR="00F26D80" w:rsidRPr="009F6265" w:rsidRDefault="00F26D80" w:rsidP="00F463CD">
            <w:pPr>
              <w:rPr>
                <w:rFonts w:asciiTheme="majorHAnsi" w:hAnsiTheme="majorHAnsi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Relationships in groups</w:t>
            </w:r>
          </w:p>
        </w:tc>
      </w:tr>
      <w:tr w:rsidR="00F26D80" w14:paraId="24FD1E12" w14:textId="77777777" w:rsidTr="00F463CD">
        <w:trPr>
          <w:trHeight w:val="576"/>
        </w:trPr>
        <w:tc>
          <w:tcPr>
            <w:tcW w:w="1101" w:type="dxa"/>
            <w:shd w:val="clear" w:color="auto" w:fill="FFFFFF" w:themeFill="background1"/>
            <w:vAlign w:val="center"/>
          </w:tcPr>
          <w:p w14:paraId="349B5607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157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46401F49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Access for parents</w:t>
            </w:r>
          </w:p>
        </w:tc>
      </w:tr>
      <w:tr w:rsidR="00F26D80" w14:paraId="73DC3B9C" w14:textId="77777777" w:rsidTr="00F463CD">
        <w:trPr>
          <w:trHeight w:val="576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1D775742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168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065B33BB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Education and care services must have policies and procedures</w:t>
            </w:r>
          </w:p>
        </w:tc>
      </w:tr>
      <w:tr w:rsidR="00F26D80" w14:paraId="5B49386A" w14:textId="77777777" w:rsidTr="00F463CD">
        <w:trPr>
          <w:trHeight w:val="576"/>
        </w:trPr>
        <w:tc>
          <w:tcPr>
            <w:tcW w:w="1101" w:type="dxa"/>
            <w:shd w:val="clear" w:color="auto" w:fill="FFFFFF" w:themeFill="background1"/>
            <w:vAlign w:val="center"/>
          </w:tcPr>
          <w:p w14:paraId="62E7D617" w14:textId="77777777" w:rsidR="00F26D80" w:rsidRPr="009F6265" w:rsidRDefault="00F26D80" w:rsidP="00F463CD">
            <w:pPr>
              <w:jc w:val="center"/>
              <w:rPr>
                <w:rFonts w:asciiTheme="majorHAnsi" w:hAnsiTheme="majorHAnsi" w:cs="Calibri"/>
              </w:rPr>
            </w:pPr>
            <w:r w:rsidRPr="009F6265">
              <w:rPr>
                <w:rFonts w:asciiTheme="majorHAnsi" w:hAnsiTheme="majorHAnsi" w:cs="Calibri"/>
              </w:rPr>
              <w:t>170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730D2B76" w14:textId="77777777" w:rsidR="00F26D80" w:rsidRPr="009F6265" w:rsidRDefault="00F26D80" w:rsidP="00F463CD">
            <w:pPr>
              <w:rPr>
                <w:rFonts w:asciiTheme="majorHAnsi" w:hAnsiTheme="majorHAnsi" w:cs="Calibri"/>
                <w:color w:val="000000"/>
              </w:rPr>
            </w:pPr>
            <w:r w:rsidRPr="009F6265">
              <w:rPr>
                <w:rFonts w:asciiTheme="majorHAnsi" w:hAnsiTheme="majorHAnsi" w:cs="Calibri"/>
                <w:color w:val="000000"/>
              </w:rPr>
              <w:t>Policies and procedures to be followed</w:t>
            </w:r>
          </w:p>
        </w:tc>
      </w:tr>
    </w:tbl>
    <w:p w14:paraId="1D593815" w14:textId="469ECCC8" w:rsidR="005D148A" w:rsidRPr="003A2333" w:rsidRDefault="005D148A" w:rsidP="00F26D80">
      <w:pPr>
        <w:spacing w:after="0"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/>
      </w:r>
      <w:r w:rsidRPr="003A2333">
        <w:rPr>
          <w:rFonts w:cs="Arial"/>
          <w:sz w:val="24"/>
          <w:szCs w:val="24"/>
          <w:lang w:val="en-US"/>
        </w:rPr>
        <w:t xml:space="preserve">RELATED POLICIES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5D148A" w14:paraId="4C82A415" w14:textId="77777777" w:rsidTr="00186551">
        <w:trPr>
          <w:trHeight w:val="788"/>
        </w:trPr>
        <w:tc>
          <w:tcPr>
            <w:tcW w:w="4590" w:type="dxa"/>
            <w:vAlign w:val="center"/>
          </w:tcPr>
          <w:p w14:paraId="6069545C" w14:textId="77777777" w:rsidR="00E9644F" w:rsidRPr="00FF7437" w:rsidRDefault="00E9644F" w:rsidP="00E9644F">
            <w:pPr>
              <w:rPr>
                <w:rFonts w:asciiTheme="majorHAnsi" w:hAnsiTheme="majorHAnsi"/>
                <w:b/>
                <w:bCs/>
              </w:rPr>
            </w:pPr>
            <w:r w:rsidRPr="00FF7437">
              <w:rPr>
                <w:rFonts w:asciiTheme="majorHAnsi" w:hAnsiTheme="majorHAnsi"/>
              </w:rPr>
              <w:t xml:space="preserve">Additional Needs Policy </w:t>
            </w:r>
          </w:p>
          <w:p w14:paraId="43D62AA2" w14:textId="77777777" w:rsidR="00E9644F" w:rsidRPr="00FF7437" w:rsidRDefault="00E9644F" w:rsidP="00E9644F">
            <w:pPr>
              <w:rPr>
                <w:rFonts w:asciiTheme="majorHAnsi" w:hAnsiTheme="majorHAnsi"/>
                <w:b/>
                <w:bCs/>
              </w:rPr>
            </w:pPr>
            <w:r w:rsidRPr="00FF7437">
              <w:rPr>
                <w:rFonts w:asciiTheme="majorHAnsi" w:hAnsiTheme="majorHAnsi"/>
              </w:rPr>
              <w:t xml:space="preserve">Anti-Bias &amp; Inclusion Policy </w:t>
            </w:r>
          </w:p>
          <w:p w14:paraId="0A2E6132" w14:textId="77777777" w:rsidR="00E9644F" w:rsidRPr="00FF7437" w:rsidRDefault="00E9644F" w:rsidP="00E9644F">
            <w:pPr>
              <w:spacing w:line="259" w:lineRule="auto"/>
              <w:rPr>
                <w:rFonts w:asciiTheme="majorHAnsi" w:hAnsiTheme="majorHAnsi"/>
              </w:rPr>
            </w:pPr>
            <w:r w:rsidRPr="00FF7437">
              <w:rPr>
                <w:rFonts w:asciiTheme="majorHAnsi" w:hAnsiTheme="majorHAnsi"/>
              </w:rPr>
              <w:t xml:space="preserve">Celebrations Policy </w:t>
            </w:r>
          </w:p>
          <w:p w14:paraId="61091770" w14:textId="77777777" w:rsidR="00F26D80" w:rsidRDefault="00E9644F" w:rsidP="00E9644F">
            <w:pPr>
              <w:rPr>
                <w:rFonts w:asciiTheme="majorHAnsi" w:hAnsiTheme="majorHAnsi"/>
              </w:rPr>
            </w:pPr>
            <w:r w:rsidRPr="00FF7437">
              <w:rPr>
                <w:rFonts w:asciiTheme="majorHAnsi" w:hAnsiTheme="majorHAnsi"/>
              </w:rPr>
              <w:t>Child Protection Policy</w:t>
            </w:r>
          </w:p>
          <w:p w14:paraId="3053748F" w14:textId="66E333F1" w:rsidR="00E9644F" w:rsidRPr="009F6265" w:rsidRDefault="00F26D80" w:rsidP="00E9644F">
            <w:pPr>
              <w:rPr>
                <w:rFonts w:asciiTheme="majorHAnsi" w:hAnsiTheme="majorHAnsi"/>
              </w:rPr>
            </w:pPr>
            <w:r w:rsidRPr="009F6265">
              <w:rPr>
                <w:rFonts w:asciiTheme="majorHAnsi" w:hAnsiTheme="majorHAnsi"/>
              </w:rPr>
              <w:t xml:space="preserve">Child Safe Environment Policy </w:t>
            </w:r>
            <w:r w:rsidR="00E9644F" w:rsidRPr="009F6265">
              <w:rPr>
                <w:rFonts w:asciiTheme="majorHAnsi" w:hAnsiTheme="majorHAnsi"/>
              </w:rPr>
              <w:t xml:space="preserve"> </w:t>
            </w:r>
          </w:p>
          <w:p w14:paraId="0CAB7109" w14:textId="77777777" w:rsidR="00E9644F" w:rsidRPr="009F6265" w:rsidRDefault="00E9644F" w:rsidP="00E9644F">
            <w:pPr>
              <w:rPr>
                <w:rFonts w:asciiTheme="majorHAnsi" w:hAnsiTheme="majorHAnsi"/>
                <w:b/>
                <w:bCs/>
              </w:rPr>
            </w:pPr>
            <w:r w:rsidRPr="009F6265">
              <w:rPr>
                <w:rFonts w:asciiTheme="majorHAnsi" w:hAnsiTheme="majorHAnsi"/>
              </w:rPr>
              <w:t xml:space="preserve">Children’s Belongings Policy </w:t>
            </w:r>
          </w:p>
          <w:p w14:paraId="281C2D01" w14:textId="354C81D6" w:rsidR="00E9644F" w:rsidRPr="009F6265" w:rsidRDefault="00E9644F" w:rsidP="00E9644F">
            <w:pPr>
              <w:rPr>
                <w:rFonts w:asciiTheme="majorHAnsi" w:hAnsiTheme="majorHAnsi"/>
              </w:rPr>
            </w:pPr>
            <w:r w:rsidRPr="009F6265">
              <w:rPr>
                <w:rFonts w:asciiTheme="majorHAnsi" w:hAnsiTheme="majorHAnsi"/>
              </w:rPr>
              <w:t xml:space="preserve">Clothing Policy </w:t>
            </w:r>
          </w:p>
          <w:p w14:paraId="16AF103E" w14:textId="77091628" w:rsidR="005D148A" w:rsidRPr="005467BC" w:rsidRDefault="00F26D80" w:rsidP="005467BC">
            <w:pPr>
              <w:rPr>
                <w:rFonts w:asciiTheme="majorHAnsi" w:hAnsiTheme="majorHAnsi"/>
              </w:rPr>
            </w:pPr>
            <w:r w:rsidRPr="009F6265">
              <w:rPr>
                <w:rFonts w:asciiTheme="majorHAnsi" w:hAnsiTheme="majorHAnsi"/>
              </w:rPr>
              <w:t>Dealing with Complaints Policy</w:t>
            </w:r>
          </w:p>
        </w:tc>
        <w:tc>
          <w:tcPr>
            <w:tcW w:w="4590" w:type="dxa"/>
            <w:vAlign w:val="center"/>
          </w:tcPr>
          <w:p w14:paraId="5AED845F" w14:textId="15DD5338" w:rsidR="00F26D80" w:rsidRDefault="00F26D80" w:rsidP="00E9644F">
            <w:pPr>
              <w:rPr>
                <w:rFonts w:asciiTheme="majorHAnsi" w:hAnsiTheme="majorHAnsi"/>
              </w:rPr>
            </w:pPr>
            <w:r w:rsidRPr="00FF7437">
              <w:rPr>
                <w:rFonts w:asciiTheme="majorHAnsi" w:hAnsiTheme="majorHAnsi"/>
              </w:rPr>
              <w:t>Educational Program Policy</w:t>
            </w:r>
          </w:p>
          <w:p w14:paraId="08BDC9FE" w14:textId="30342148" w:rsidR="00E9644F" w:rsidRPr="00FF7437" w:rsidRDefault="00E9644F" w:rsidP="00E9644F">
            <w:pPr>
              <w:rPr>
                <w:rFonts w:asciiTheme="majorHAnsi" w:hAnsiTheme="majorHAnsi"/>
                <w:b/>
                <w:bCs/>
              </w:rPr>
            </w:pPr>
            <w:r w:rsidRPr="00FF7437">
              <w:rPr>
                <w:rFonts w:asciiTheme="majorHAnsi" w:hAnsiTheme="majorHAnsi"/>
              </w:rPr>
              <w:t xml:space="preserve">Family Communication Policy </w:t>
            </w:r>
          </w:p>
          <w:p w14:paraId="73FAC17A" w14:textId="77777777" w:rsidR="00E9644F" w:rsidRPr="00FF7437" w:rsidRDefault="00E9644F" w:rsidP="00E9644F">
            <w:pPr>
              <w:rPr>
                <w:rFonts w:asciiTheme="majorHAnsi" w:hAnsiTheme="majorHAnsi"/>
                <w:b/>
                <w:bCs/>
              </w:rPr>
            </w:pPr>
            <w:r w:rsidRPr="00FF7437">
              <w:rPr>
                <w:rFonts w:asciiTheme="majorHAnsi" w:hAnsiTheme="majorHAnsi"/>
              </w:rPr>
              <w:t xml:space="preserve">Gender Equity Policy </w:t>
            </w:r>
          </w:p>
          <w:p w14:paraId="75DD6BF7" w14:textId="77777777" w:rsidR="00E9644F" w:rsidRPr="00FF7437" w:rsidRDefault="00E9644F" w:rsidP="00E9644F">
            <w:pPr>
              <w:rPr>
                <w:rFonts w:asciiTheme="majorHAnsi" w:hAnsiTheme="majorHAnsi"/>
                <w:bCs/>
              </w:rPr>
            </w:pPr>
            <w:r w:rsidRPr="00FF7437">
              <w:rPr>
                <w:rFonts w:asciiTheme="majorHAnsi" w:hAnsiTheme="majorHAnsi"/>
              </w:rPr>
              <w:t xml:space="preserve">Interactions with Children, Family and Staff Policy </w:t>
            </w:r>
          </w:p>
          <w:p w14:paraId="4A83CC4E" w14:textId="77777777" w:rsidR="00E9644F" w:rsidRPr="00FF7437" w:rsidRDefault="00E9644F" w:rsidP="00E9644F">
            <w:pPr>
              <w:rPr>
                <w:rFonts w:asciiTheme="majorHAnsi" w:hAnsiTheme="majorHAnsi"/>
              </w:rPr>
            </w:pPr>
            <w:r w:rsidRPr="00FF7437">
              <w:rPr>
                <w:rFonts w:asciiTheme="majorHAnsi" w:hAnsiTheme="majorHAnsi"/>
              </w:rPr>
              <w:t xml:space="preserve">Medical Conditions Policy </w:t>
            </w:r>
          </w:p>
          <w:p w14:paraId="3D41A3A1" w14:textId="77777777" w:rsidR="00E9644F" w:rsidRPr="00FF7437" w:rsidRDefault="00E9644F" w:rsidP="00E9644F">
            <w:pPr>
              <w:rPr>
                <w:rFonts w:asciiTheme="majorHAnsi" w:hAnsiTheme="majorHAnsi"/>
                <w:b/>
                <w:bCs/>
              </w:rPr>
            </w:pPr>
            <w:r w:rsidRPr="00FF7437">
              <w:rPr>
                <w:rFonts w:asciiTheme="majorHAnsi" w:hAnsiTheme="majorHAnsi"/>
              </w:rPr>
              <w:t xml:space="preserve">Nappy Change &amp; Toileting Policy </w:t>
            </w:r>
          </w:p>
          <w:p w14:paraId="1A2F226B" w14:textId="77777777" w:rsidR="00E9644F" w:rsidRPr="00FF7437" w:rsidRDefault="00E9644F" w:rsidP="00E9644F">
            <w:pPr>
              <w:rPr>
                <w:rFonts w:asciiTheme="majorHAnsi" w:hAnsiTheme="majorHAnsi"/>
              </w:rPr>
            </w:pPr>
            <w:r w:rsidRPr="00FF7437">
              <w:rPr>
                <w:rFonts w:asciiTheme="majorHAnsi" w:hAnsiTheme="majorHAnsi"/>
              </w:rPr>
              <w:t xml:space="preserve">Photograph Policy </w:t>
            </w:r>
          </w:p>
          <w:p w14:paraId="09C10251" w14:textId="1D482EED" w:rsidR="005D148A" w:rsidRPr="00186551" w:rsidRDefault="00E9644F" w:rsidP="00E9644F">
            <w:pPr>
              <w:spacing w:line="276" w:lineRule="auto"/>
              <w:rPr>
                <w:rFonts w:asciiTheme="majorHAnsi" w:hAnsiTheme="majorHAnsi"/>
                <w:b/>
                <w:bCs/>
                <w:szCs w:val="21"/>
              </w:rPr>
            </w:pPr>
            <w:r w:rsidRPr="00FF7437">
              <w:rPr>
                <w:rFonts w:asciiTheme="majorHAnsi" w:hAnsiTheme="majorHAnsi"/>
              </w:rPr>
              <w:t>Privacy and Confidentiality Policy</w:t>
            </w:r>
          </w:p>
        </w:tc>
      </w:tr>
    </w:tbl>
    <w:p w14:paraId="39A5F66C" w14:textId="2EEB63B2" w:rsidR="00DF725F" w:rsidRDefault="00DF725F" w:rsidP="00F26D80">
      <w:pPr>
        <w:spacing w:after="0" w:line="360" w:lineRule="auto"/>
        <w:rPr>
          <w:rFonts w:cs="Arial"/>
          <w:color w:val="22A1BB"/>
          <w:sz w:val="24"/>
          <w:szCs w:val="24"/>
          <w:lang w:val="en-US"/>
        </w:rPr>
      </w:pPr>
    </w:p>
    <w:p w14:paraId="33B5ECC3" w14:textId="77777777" w:rsidR="005D148A" w:rsidRPr="0045799A" w:rsidRDefault="005D148A" w:rsidP="00F26D80">
      <w:pPr>
        <w:spacing w:after="0" w:line="360" w:lineRule="auto"/>
        <w:rPr>
          <w:rFonts w:asciiTheme="majorHAnsi" w:hAnsiTheme="majorHAnsi" w:cs="Arial"/>
        </w:rPr>
      </w:pPr>
      <w:r w:rsidRPr="009F124F">
        <w:rPr>
          <w:rFonts w:cs="Arial"/>
          <w:sz w:val="24"/>
          <w:szCs w:val="24"/>
        </w:rPr>
        <w:t>PURPOSE</w:t>
      </w:r>
    </w:p>
    <w:p w14:paraId="6A5B94AF" w14:textId="589E8A4F" w:rsidR="00E9644F" w:rsidRPr="00F26D80" w:rsidRDefault="00E9644F" w:rsidP="00F26D80">
      <w:pPr>
        <w:spacing w:after="0" w:line="360" w:lineRule="auto"/>
        <w:rPr>
          <w:rFonts w:asciiTheme="majorHAnsi" w:hAnsiTheme="majorHAnsi"/>
        </w:rPr>
      </w:pPr>
      <w:r w:rsidRPr="00E02156">
        <w:rPr>
          <w:rFonts w:asciiTheme="majorHAnsi" w:hAnsiTheme="majorHAnsi"/>
        </w:rPr>
        <w:t xml:space="preserve">The Early Years Learning Framework (EYLF) (2009) highlights educators’ relationships with children as central to supporting their learning. Principle 1 in the EYLF is about secure, </w:t>
      </w:r>
      <w:r w:rsidR="00F26D80" w:rsidRPr="00E02156">
        <w:rPr>
          <w:rFonts w:asciiTheme="majorHAnsi" w:hAnsiTheme="majorHAnsi"/>
        </w:rPr>
        <w:t>respectful,</w:t>
      </w:r>
      <w:r w:rsidRPr="00E02156">
        <w:rPr>
          <w:rFonts w:asciiTheme="majorHAnsi" w:hAnsiTheme="majorHAnsi"/>
        </w:rPr>
        <w:t xml:space="preserve"> and reciprocal relationships. </w:t>
      </w:r>
      <w:r w:rsidRPr="00E02156">
        <w:rPr>
          <w:rFonts w:asciiTheme="majorHAnsi" w:hAnsiTheme="majorHAnsi" w:cs="Arial"/>
        </w:rPr>
        <w:t xml:space="preserve">Our philosophy guides our interactions and relationships with children. We aim to ensure all educators develop positive relationships with children based on respect and fostering children’s self-esteem and development. </w:t>
      </w:r>
    </w:p>
    <w:p w14:paraId="350E1C4E" w14:textId="77777777" w:rsidR="005D148A" w:rsidRDefault="005D148A" w:rsidP="00F26D80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</w:p>
    <w:p w14:paraId="7960BCB1" w14:textId="77777777" w:rsidR="005D148A" w:rsidRPr="00DB3627" w:rsidRDefault="005D148A" w:rsidP="00F26D80">
      <w:pPr>
        <w:spacing w:after="0" w:line="360" w:lineRule="auto"/>
        <w:rPr>
          <w:rFonts w:asciiTheme="majorHAnsi" w:hAnsiTheme="majorHAnsi" w:cs="Arial"/>
        </w:rPr>
      </w:pPr>
      <w:r w:rsidRPr="00DB3627">
        <w:rPr>
          <w:rFonts w:cs="Arial"/>
          <w:sz w:val="24"/>
          <w:szCs w:val="24"/>
        </w:rPr>
        <w:t>SCOPE</w:t>
      </w:r>
    </w:p>
    <w:p w14:paraId="2B919724" w14:textId="65267437" w:rsidR="00E9644F" w:rsidRPr="00E02156" w:rsidRDefault="00E9644F" w:rsidP="00F26D80">
      <w:pPr>
        <w:spacing w:after="0" w:line="360" w:lineRule="auto"/>
        <w:rPr>
          <w:rFonts w:asciiTheme="majorHAnsi" w:hAnsiTheme="majorHAnsi"/>
        </w:rPr>
      </w:pPr>
      <w:r w:rsidRPr="00DB3627">
        <w:rPr>
          <w:rFonts w:asciiTheme="majorHAnsi" w:hAnsiTheme="majorHAnsi"/>
        </w:rPr>
        <w:t xml:space="preserve">This policy applies to children, families, staff, management, </w:t>
      </w:r>
      <w:bookmarkStart w:id="0" w:name="_Hlk109127977"/>
      <w:r w:rsidR="006B6F7A" w:rsidRPr="00DB3627">
        <w:rPr>
          <w:rFonts w:asciiTheme="majorHAnsi" w:hAnsiTheme="majorHAnsi"/>
        </w:rPr>
        <w:t xml:space="preserve">Approved Provider, Nominated Supervisor, </w:t>
      </w:r>
      <w:r w:rsidRPr="00DB3627">
        <w:rPr>
          <w:rFonts w:asciiTheme="majorHAnsi" w:hAnsiTheme="majorHAnsi"/>
        </w:rPr>
        <w:t>and visitors</w:t>
      </w:r>
      <w:r w:rsidR="006B6F7A" w:rsidRPr="00DB3627">
        <w:rPr>
          <w:rFonts w:asciiTheme="majorHAnsi" w:hAnsiTheme="majorHAnsi"/>
        </w:rPr>
        <w:t xml:space="preserve"> (including contractors)</w:t>
      </w:r>
      <w:r w:rsidRPr="00DB3627">
        <w:rPr>
          <w:rFonts w:asciiTheme="majorHAnsi" w:hAnsiTheme="majorHAnsi"/>
        </w:rPr>
        <w:t xml:space="preserve"> </w:t>
      </w:r>
      <w:bookmarkEnd w:id="0"/>
      <w:r w:rsidRPr="00DB3627">
        <w:rPr>
          <w:rFonts w:asciiTheme="majorHAnsi" w:hAnsiTheme="majorHAnsi"/>
        </w:rPr>
        <w:t>of the Service.</w:t>
      </w:r>
      <w:r w:rsidR="006B6F7A">
        <w:rPr>
          <w:rFonts w:asciiTheme="majorHAnsi" w:hAnsiTheme="majorHAnsi"/>
        </w:rPr>
        <w:t xml:space="preserve"> </w:t>
      </w:r>
    </w:p>
    <w:p w14:paraId="0398BA7C" w14:textId="56722A42" w:rsidR="005F1CFD" w:rsidRPr="00C3140F" w:rsidRDefault="005F1CFD" w:rsidP="00F26D80">
      <w:pPr>
        <w:spacing w:after="0" w:line="360" w:lineRule="auto"/>
        <w:rPr>
          <w:rFonts w:asciiTheme="majorHAnsi" w:hAnsiTheme="majorHAnsi"/>
        </w:rPr>
      </w:pPr>
    </w:p>
    <w:p w14:paraId="256D13FE" w14:textId="77777777" w:rsidR="005D148A" w:rsidRDefault="005D148A" w:rsidP="00F26D80">
      <w:pPr>
        <w:spacing w:after="0" w:line="360" w:lineRule="auto"/>
        <w:rPr>
          <w:rFonts w:asciiTheme="majorHAnsi" w:hAnsiTheme="majorHAnsi" w:cs="Arial"/>
        </w:rPr>
      </w:pPr>
      <w:r>
        <w:rPr>
          <w:rFonts w:cs="Arial"/>
          <w:sz w:val="24"/>
          <w:szCs w:val="24"/>
        </w:rPr>
        <w:t>IMPLEMENTATION</w:t>
      </w:r>
    </w:p>
    <w:p w14:paraId="20F3F873" w14:textId="77777777" w:rsidR="00FF26C4" w:rsidRDefault="000230D2" w:rsidP="000230D2">
      <w:pPr>
        <w:spacing w:line="360" w:lineRule="auto"/>
        <w:rPr>
          <w:rFonts w:asciiTheme="majorHAnsi" w:hAnsiTheme="majorHAnsi"/>
        </w:rPr>
      </w:pPr>
      <w:r w:rsidRPr="00E02156">
        <w:rPr>
          <w:rFonts w:asciiTheme="majorHAnsi" w:hAnsiTheme="majorHAnsi"/>
        </w:rPr>
        <w:t xml:space="preserve">All children have a right to feel accepted and respected. This is a principle set out in the United Nations Convention on the Rights of the Child. The Convention emphasises the importance of children developing connections to culture and community as a means of fostering a strong sense of personal identity and belonging. </w:t>
      </w:r>
      <w:bookmarkStart w:id="1" w:name="_Hlk109128049"/>
      <w:r w:rsidR="005B23D2" w:rsidRPr="00DB3627">
        <w:rPr>
          <w:rFonts w:asciiTheme="majorHAnsi" w:hAnsiTheme="majorHAnsi"/>
        </w:rPr>
        <w:t>Our Service is committed to ensuring all educators</w:t>
      </w:r>
      <w:r w:rsidR="006B6F7A" w:rsidRPr="00DB3627">
        <w:rPr>
          <w:rFonts w:asciiTheme="majorHAnsi" w:hAnsiTheme="majorHAnsi"/>
        </w:rPr>
        <w:t xml:space="preserve"> and </w:t>
      </w:r>
      <w:r w:rsidR="005B23D2" w:rsidRPr="00DB3627">
        <w:rPr>
          <w:rFonts w:asciiTheme="majorHAnsi" w:hAnsiTheme="majorHAnsi"/>
        </w:rPr>
        <w:t xml:space="preserve">staff are aware of the UNCROC and to educate children on their rights while </w:t>
      </w:r>
      <w:r w:rsidR="006B6F7A" w:rsidRPr="00DB3627">
        <w:rPr>
          <w:rFonts w:asciiTheme="majorHAnsi" w:hAnsiTheme="majorHAnsi"/>
        </w:rPr>
        <w:t xml:space="preserve">encouraging </w:t>
      </w:r>
      <w:r w:rsidR="005B23D2" w:rsidRPr="00DB3627">
        <w:rPr>
          <w:rFonts w:asciiTheme="majorHAnsi" w:hAnsiTheme="majorHAnsi"/>
        </w:rPr>
        <w:t>children to participate in decisions which affect them within our service.</w:t>
      </w:r>
      <w:bookmarkEnd w:id="1"/>
    </w:p>
    <w:p w14:paraId="7626B1BA" w14:textId="4F94F7D1" w:rsidR="000230D2" w:rsidRPr="00FF7437" w:rsidRDefault="00F26D80" w:rsidP="000230D2">
      <w:pPr>
        <w:spacing w:line="360" w:lineRule="auto"/>
        <w:rPr>
          <w:rFonts w:asciiTheme="majorHAnsi" w:hAnsiTheme="majorHAnsi"/>
        </w:rPr>
      </w:pPr>
      <w:r w:rsidRPr="009F6265">
        <w:rPr>
          <w:rFonts w:asciiTheme="majorHAnsi" w:hAnsiTheme="majorHAnsi" w:cs="Arial"/>
        </w:rPr>
        <w:lastRenderedPageBreak/>
        <w:t xml:space="preserve">Our Service is </w:t>
      </w:r>
      <w:r w:rsidRPr="009F6265">
        <w:rPr>
          <w:rFonts w:asciiTheme="majorHAnsi" w:hAnsiTheme="majorHAnsi" w:cs="Arial"/>
          <w:szCs w:val="18"/>
          <w:lang w:eastAsia="en-AU"/>
        </w:rPr>
        <w:t xml:space="preserve">dedicated to protecting children from abuse and neglect and promotes a child safe environment, maintaining children’s wellbeing. We promote cultural safety for Aboriginal children, cultural safety for children from culturally and/or linguistically diverse backgrounds, and to providing a safe environment for children with a disability. </w:t>
      </w:r>
      <w:r w:rsidR="000230D2" w:rsidRPr="009F6265">
        <w:rPr>
          <w:rFonts w:asciiTheme="majorHAnsi" w:hAnsiTheme="majorHAnsi"/>
        </w:rPr>
        <w:t xml:space="preserve">We aim for children to feel safe and </w:t>
      </w:r>
      <w:r w:rsidRPr="009F6265">
        <w:rPr>
          <w:rFonts w:asciiTheme="majorHAnsi" w:hAnsiTheme="majorHAnsi"/>
        </w:rPr>
        <w:t>secure,</w:t>
      </w:r>
      <w:r w:rsidR="000230D2" w:rsidRPr="009F6265">
        <w:rPr>
          <w:rFonts w:asciiTheme="majorHAnsi" w:hAnsiTheme="majorHAnsi"/>
        </w:rPr>
        <w:t xml:space="preserve"> and we believe in</w:t>
      </w:r>
      <w:r w:rsidR="000230D2" w:rsidRPr="00FF7437">
        <w:rPr>
          <w:rFonts w:asciiTheme="majorHAnsi" w:hAnsiTheme="majorHAnsi"/>
        </w:rPr>
        <w:t xml:space="preserve"> forming strong attachments and connections with educators, children</w:t>
      </w:r>
      <w:r w:rsidR="000230D2">
        <w:rPr>
          <w:rFonts w:asciiTheme="majorHAnsi" w:hAnsiTheme="majorHAnsi"/>
        </w:rPr>
        <w:t>,</w:t>
      </w:r>
      <w:r w:rsidR="000230D2" w:rsidRPr="00FF7437">
        <w:rPr>
          <w:rFonts w:asciiTheme="majorHAnsi" w:hAnsiTheme="majorHAnsi"/>
        </w:rPr>
        <w:t xml:space="preserve"> and families at the Service. Educators employed at the Service will </w:t>
      </w:r>
      <w:r w:rsidR="000230D2" w:rsidRPr="00EE1DA5">
        <w:rPr>
          <w:rFonts w:asciiTheme="majorHAnsi" w:hAnsiTheme="majorHAnsi"/>
        </w:rPr>
        <w:t>use teaching techniques and strategies</w:t>
      </w:r>
      <w:r w:rsidR="000230D2">
        <w:rPr>
          <w:rFonts w:asciiTheme="majorHAnsi" w:hAnsiTheme="majorHAnsi"/>
        </w:rPr>
        <w:t xml:space="preserve"> </w:t>
      </w:r>
      <w:r w:rsidR="000230D2" w:rsidRPr="00FF7437">
        <w:rPr>
          <w:rFonts w:asciiTheme="majorHAnsi" w:hAnsiTheme="majorHAnsi"/>
        </w:rPr>
        <w:t xml:space="preserve">to establish positive relationships with children and their families, working in conjunction with the National Quality Standard as we build supportive relationships. </w:t>
      </w:r>
    </w:p>
    <w:p w14:paraId="457D2714" w14:textId="77777777" w:rsidR="000230D2" w:rsidRPr="00E02156" w:rsidRDefault="000230D2" w:rsidP="000230D2">
      <w:pPr>
        <w:spacing w:after="0" w:line="360" w:lineRule="auto"/>
        <w:rPr>
          <w:rFonts w:asciiTheme="majorHAnsi" w:hAnsiTheme="majorHAnsi"/>
        </w:rPr>
      </w:pPr>
      <w:r w:rsidRPr="00FF7437">
        <w:rPr>
          <w:rFonts w:asciiTheme="majorHAnsi" w:hAnsiTheme="majorHAnsi"/>
        </w:rPr>
        <w:t>By teaching respect for cultural diversity, educators will assist children to:</w:t>
      </w:r>
    </w:p>
    <w:p w14:paraId="6D510381" w14:textId="2E9E8C2C" w:rsidR="000230D2" w:rsidRPr="000230D2" w:rsidRDefault="000230D2" w:rsidP="00F26D80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0230D2">
        <w:rPr>
          <w:rFonts w:asciiTheme="majorHAnsi" w:hAnsiTheme="majorHAnsi"/>
        </w:rPr>
        <w:t xml:space="preserve">learn about their cultural background and develop a strong sense of self </w:t>
      </w:r>
      <w:proofErr w:type="gramStart"/>
      <w:r w:rsidRPr="000230D2">
        <w:rPr>
          <w:rFonts w:asciiTheme="majorHAnsi" w:hAnsiTheme="majorHAnsi"/>
        </w:rPr>
        <w:t>identity</w:t>
      </w:r>
      <w:proofErr w:type="gramEnd"/>
    </w:p>
    <w:p w14:paraId="58005284" w14:textId="3A12234B" w:rsidR="000230D2" w:rsidRPr="000230D2" w:rsidRDefault="000230D2" w:rsidP="00F26D80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0230D2">
        <w:rPr>
          <w:rFonts w:asciiTheme="majorHAnsi" w:hAnsiTheme="majorHAnsi"/>
        </w:rPr>
        <w:t xml:space="preserve">learn about and appreciate cultures and traditions other than their </w:t>
      </w:r>
      <w:proofErr w:type="gramStart"/>
      <w:r w:rsidRPr="000230D2">
        <w:rPr>
          <w:rFonts w:asciiTheme="majorHAnsi" w:hAnsiTheme="majorHAnsi"/>
        </w:rPr>
        <w:t>own</w:t>
      </w:r>
      <w:proofErr w:type="gramEnd"/>
    </w:p>
    <w:p w14:paraId="1F6A661A" w14:textId="0095816F" w:rsidR="000230D2" w:rsidRPr="000230D2" w:rsidRDefault="000230D2" w:rsidP="00F26D80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0230D2">
        <w:rPr>
          <w:rFonts w:asciiTheme="majorHAnsi" w:hAnsiTheme="majorHAnsi"/>
        </w:rPr>
        <w:t xml:space="preserve">learn to enjoy and respect differences and recognise universal characteristics we all </w:t>
      </w:r>
      <w:proofErr w:type="gramStart"/>
      <w:r w:rsidRPr="000230D2">
        <w:rPr>
          <w:rFonts w:asciiTheme="majorHAnsi" w:hAnsiTheme="majorHAnsi"/>
        </w:rPr>
        <w:t>share</w:t>
      </w:r>
      <w:proofErr w:type="gramEnd"/>
    </w:p>
    <w:p w14:paraId="38859E92" w14:textId="04F746AB" w:rsidR="000230D2" w:rsidRPr="00F26D80" w:rsidRDefault="000230D2" w:rsidP="00F26D80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0230D2">
        <w:rPr>
          <w:rFonts w:asciiTheme="majorHAnsi" w:hAnsiTheme="majorHAnsi"/>
        </w:rPr>
        <w:t>learn about racial prejudice and understand why it should be challenged</w:t>
      </w:r>
      <w:r>
        <w:rPr>
          <w:rFonts w:asciiTheme="majorHAnsi" w:hAnsiTheme="majorHAnsi"/>
        </w:rPr>
        <w:br/>
      </w:r>
    </w:p>
    <w:p w14:paraId="79211F27" w14:textId="47C8DA48" w:rsidR="000230D2" w:rsidRPr="009F6265" w:rsidRDefault="009701C3" w:rsidP="00F26D80">
      <w:pPr>
        <w:spacing w:after="0" w:line="360" w:lineRule="auto"/>
        <w:rPr>
          <w:rFonts w:asciiTheme="majorHAnsi" w:hAnsiTheme="majorHAnsi"/>
          <w:color w:val="34ABC1"/>
          <w:sz w:val="24"/>
          <w:szCs w:val="24"/>
        </w:rPr>
      </w:pPr>
      <w:r w:rsidRPr="000230D2">
        <w:rPr>
          <w:rFonts w:asciiTheme="majorHAnsi" w:hAnsiTheme="majorHAnsi"/>
          <w:color w:val="34ABC1"/>
          <w:sz w:val="24"/>
          <w:szCs w:val="24"/>
        </w:rPr>
        <w:t>MANAGE</w:t>
      </w:r>
      <w:r w:rsidRPr="009F6265">
        <w:rPr>
          <w:rFonts w:asciiTheme="majorHAnsi" w:hAnsiTheme="majorHAnsi"/>
          <w:color w:val="34ABC1"/>
          <w:sz w:val="24"/>
          <w:szCs w:val="24"/>
        </w:rPr>
        <w:t>MENT/NOMINATED SUPERVISOR/RESPONSIBLE PERSON/EDUCATORS WILL:</w:t>
      </w:r>
    </w:p>
    <w:p w14:paraId="06B50C63" w14:textId="5E206B7E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b/>
        </w:rPr>
      </w:pPr>
      <w:bookmarkStart w:id="2" w:name="_Hlk102980917"/>
      <w:r w:rsidRPr="009F6265">
        <w:rPr>
          <w:rFonts w:asciiTheme="majorHAnsi" w:hAnsiTheme="majorHAnsi"/>
        </w:rPr>
        <w:t>p</w:t>
      </w:r>
      <w:r w:rsidR="000230D2" w:rsidRPr="009F6265">
        <w:rPr>
          <w:rFonts w:asciiTheme="majorHAnsi" w:hAnsiTheme="majorHAnsi"/>
        </w:rPr>
        <w:t xml:space="preserve">rovide a </w:t>
      </w:r>
      <w:r w:rsidR="005467BC" w:rsidRPr="009F6265">
        <w:rPr>
          <w:rFonts w:asciiTheme="majorHAnsi" w:hAnsiTheme="majorHAnsi"/>
        </w:rPr>
        <w:t xml:space="preserve">child safe, </w:t>
      </w:r>
      <w:r w:rsidR="000230D2" w:rsidRPr="009F6265">
        <w:rPr>
          <w:rFonts w:asciiTheme="majorHAnsi" w:hAnsiTheme="majorHAnsi"/>
        </w:rPr>
        <w:t>comfortable and happy environment</w:t>
      </w:r>
      <w:r w:rsidR="008D17DF" w:rsidRPr="009F6265">
        <w:rPr>
          <w:rFonts w:asciiTheme="majorHAnsi" w:hAnsiTheme="majorHAnsi"/>
        </w:rPr>
        <w:t xml:space="preserve"> where children’s concerns are always responded </w:t>
      </w:r>
      <w:proofErr w:type="gramStart"/>
      <w:r w:rsidR="008D17DF" w:rsidRPr="009F6265">
        <w:rPr>
          <w:rFonts w:asciiTheme="majorHAnsi" w:hAnsiTheme="majorHAnsi"/>
        </w:rPr>
        <w:t>to</w:t>
      </w:r>
      <w:proofErr w:type="gramEnd"/>
    </w:p>
    <w:bookmarkEnd w:id="2"/>
    <w:p w14:paraId="529BD88F" w14:textId="5613E015" w:rsidR="008D17DF" w:rsidRPr="009F6265" w:rsidRDefault="008D17DF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b/>
        </w:rPr>
      </w:pPr>
      <w:r w:rsidRPr="009F6265">
        <w:rPr>
          <w:rFonts w:asciiTheme="majorHAnsi" w:hAnsiTheme="majorHAnsi"/>
        </w:rPr>
        <w:t>promote children’s bodily integrity (respecting their physical space and only using touch when necessary and appropriate)</w:t>
      </w:r>
    </w:p>
    <w:p w14:paraId="538872F3" w14:textId="0C8EEB8E" w:rsidR="008D17DF" w:rsidRPr="009F6265" w:rsidRDefault="008D17DF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b/>
        </w:rPr>
      </w:pPr>
      <w:bookmarkStart w:id="3" w:name="_Hlk102980945"/>
      <w:r w:rsidRPr="009F6265">
        <w:rPr>
          <w:rFonts w:asciiTheme="majorHAnsi" w:hAnsiTheme="majorHAnsi"/>
        </w:rPr>
        <w:t xml:space="preserve">support children’s consent by acknowledging and respecting a child’s right to refuse of say </w:t>
      </w:r>
      <w:proofErr w:type="gramStart"/>
      <w:r w:rsidRPr="009F6265">
        <w:rPr>
          <w:rFonts w:asciiTheme="majorHAnsi" w:hAnsiTheme="majorHAnsi"/>
        </w:rPr>
        <w:t>no</w:t>
      </w:r>
      <w:proofErr w:type="gramEnd"/>
    </w:p>
    <w:bookmarkEnd w:id="3"/>
    <w:p w14:paraId="6AA8F71F" w14:textId="736DD624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r</w:t>
      </w:r>
      <w:r w:rsidR="000230D2" w:rsidRPr="009F6265">
        <w:rPr>
          <w:rFonts w:asciiTheme="majorHAnsi" w:hAnsiTheme="majorHAnsi"/>
        </w:rPr>
        <w:t xml:space="preserve">espect each child’s uniqueness, displaying appreciation and respect for children as </w:t>
      </w:r>
      <w:proofErr w:type="gramStart"/>
      <w:r w:rsidR="000230D2" w:rsidRPr="009F6265">
        <w:rPr>
          <w:rFonts w:asciiTheme="majorHAnsi" w:hAnsiTheme="majorHAnsi"/>
        </w:rPr>
        <w:t>individuals</w:t>
      </w:r>
      <w:proofErr w:type="gramEnd"/>
    </w:p>
    <w:p w14:paraId="6F1D5333" w14:textId="557648AD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u</w:t>
      </w:r>
      <w:r w:rsidR="000230D2" w:rsidRPr="009F6265">
        <w:rPr>
          <w:rFonts w:asciiTheme="majorHAnsi" w:hAnsiTheme="majorHAnsi"/>
        </w:rPr>
        <w:t xml:space="preserve">se a positive and non-threatening tone when interacting with children in all </w:t>
      </w:r>
      <w:proofErr w:type="gramStart"/>
      <w:r w:rsidR="000230D2" w:rsidRPr="009F6265">
        <w:rPr>
          <w:rFonts w:asciiTheme="majorHAnsi" w:hAnsiTheme="majorHAnsi"/>
        </w:rPr>
        <w:t>situations</w:t>
      </w:r>
      <w:proofErr w:type="gramEnd"/>
    </w:p>
    <w:p w14:paraId="530DBDCB" w14:textId="4C49B5E7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e</w:t>
      </w:r>
      <w:r w:rsidR="000230D2" w:rsidRPr="009F6265">
        <w:rPr>
          <w:rFonts w:asciiTheme="majorHAnsi" w:hAnsiTheme="majorHAnsi"/>
        </w:rPr>
        <w:t xml:space="preserve">nsure mealtimes are relaxed and </w:t>
      </w:r>
      <w:proofErr w:type="gramStart"/>
      <w:r w:rsidR="000230D2" w:rsidRPr="009F6265">
        <w:rPr>
          <w:rFonts w:asciiTheme="majorHAnsi" w:hAnsiTheme="majorHAnsi"/>
        </w:rPr>
        <w:t>unhurried</w:t>
      </w:r>
      <w:proofErr w:type="gramEnd"/>
    </w:p>
    <w:p w14:paraId="5136EEBC" w14:textId="6447287D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s</w:t>
      </w:r>
      <w:r w:rsidR="000230D2" w:rsidRPr="009F6265">
        <w:rPr>
          <w:rFonts w:asciiTheme="majorHAnsi" w:hAnsiTheme="majorHAnsi"/>
        </w:rPr>
        <w:t xml:space="preserve">it with children during mealtimes, engaging in respectful </w:t>
      </w:r>
      <w:proofErr w:type="gramStart"/>
      <w:r w:rsidR="000230D2" w:rsidRPr="009F6265">
        <w:rPr>
          <w:rFonts w:asciiTheme="majorHAnsi" w:hAnsiTheme="majorHAnsi"/>
        </w:rPr>
        <w:t>conversations</w:t>
      </w:r>
      <w:proofErr w:type="gramEnd"/>
    </w:p>
    <w:p w14:paraId="437181E8" w14:textId="360097B4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</w:rPr>
      </w:pPr>
      <w:bookmarkStart w:id="4" w:name="_Hlk102980964"/>
      <w:r w:rsidRPr="009F6265">
        <w:rPr>
          <w:rFonts w:asciiTheme="majorHAnsi" w:hAnsiTheme="majorHAnsi"/>
        </w:rPr>
        <w:t>n</w:t>
      </w:r>
      <w:r w:rsidR="000230D2" w:rsidRPr="009F6265">
        <w:rPr>
          <w:rFonts w:asciiTheme="majorHAnsi" w:hAnsiTheme="majorHAnsi"/>
        </w:rPr>
        <w:t>ever force a child to do something against their requests: This include</w:t>
      </w:r>
      <w:r w:rsidRPr="009F6265">
        <w:rPr>
          <w:rFonts w:asciiTheme="majorHAnsi" w:hAnsiTheme="majorHAnsi"/>
        </w:rPr>
        <w:t xml:space="preserve">s </w:t>
      </w:r>
      <w:r w:rsidR="000230D2" w:rsidRPr="009F6265">
        <w:rPr>
          <w:rFonts w:asciiTheme="majorHAnsi" w:hAnsiTheme="majorHAnsi"/>
        </w:rPr>
        <w:t xml:space="preserve">rest, eat, participation in group experiences and activities. </w:t>
      </w:r>
    </w:p>
    <w:bookmarkEnd w:id="4"/>
    <w:p w14:paraId="7491726D" w14:textId="0C086F17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sz w:val="20"/>
        </w:rPr>
      </w:pPr>
      <w:r w:rsidRPr="009F6265">
        <w:rPr>
          <w:rFonts w:asciiTheme="majorHAnsi" w:hAnsiTheme="majorHAnsi"/>
        </w:rPr>
        <w:t>r</w:t>
      </w:r>
      <w:r w:rsidR="000230D2" w:rsidRPr="009F6265">
        <w:rPr>
          <w:rFonts w:asciiTheme="majorHAnsi" w:hAnsiTheme="majorHAnsi"/>
        </w:rPr>
        <w:t xml:space="preserve">ole model respect to children in </w:t>
      </w:r>
      <w:r w:rsidRPr="009F6265">
        <w:rPr>
          <w:rFonts w:asciiTheme="majorHAnsi" w:hAnsiTheme="majorHAnsi"/>
        </w:rPr>
        <w:t>everyday</w:t>
      </w:r>
      <w:r w:rsidR="000230D2" w:rsidRPr="009F6265">
        <w:rPr>
          <w:rFonts w:asciiTheme="majorHAnsi" w:hAnsiTheme="majorHAnsi"/>
        </w:rPr>
        <w:t xml:space="preserve"> dealings with both adults and children</w:t>
      </w:r>
    </w:p>
    <w:p w14:paraId="0ADFB4F0" w14:textId="0369262F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sz w:val="20"/>
        </w:rPr>
      </w:pPr>
      <w:r w:rsidRPr="009F6265">
        <w:rPr>
          <w:rFonts w:asciiTheme="majorHAnsi" w:hAnsiTheme="majorHAnsi"/>
        </w:rPr>
        <w:t>e</w:t>
      </w:r>
      <w:r w:rsidR="000230D2" w:rsidRPr="009F6265">
        <w:rPr>
          <w:rFonts w:asciiTheme="majorHAnsi" w:hAnsiTheme="majorHAnsi"/>
        </w:rPr>
        <w:t xml:space="preserve">ndeavour to be aware of each individual child’s values, culture and feelings, and respond </w:t>
      </w:r>
      <w:proofErr w:type="gramStart"/>
      <w:r w:rsidR="000230D2" w:rsidRPr="009F6265">
        <w:rPr>
          <w:rFonts w:asciiTheme="majorHAnsi" w:hAnsiTheme="majorHAnsi"/>
        </w:rPr>
        <w:t>appropriately</w:t>
      </w:r>
      <w:proofErr w:type="gramEnd"/>
    </w:p>
    <w:p w14:paraId="73EA91B8" w14:textId="13A4C219" w:rsidR="005467BC" w:rsidRPr="009F6265" w:rsidRDefault="005467BC" w:rsidP="005467BC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sz w:val="20"/>
        </w:rPr>
      </w:pPr>
      <w:r w:rsidRPr="009F6265">
        <w:rPr>
          <w:rFonts w:asciiTheme="majorHAnsi" w:hAnsiTheme="majorHAnsi"/>
        </w:rPr>
        <w:t xml:space="preserve">value diversity and not tolerate any discriminatory </w:t>
      </w:r>
      <w:proofErr w:type="gramStart"/>
      <w:r w:rsidRPr="009F6265">
        <w:rPr>
          <w:rFonts w:asciiTheme="majorHAnsi" w:hAnsiTheme="majorHAnsi"/>
        </w:rPr>
        <w:t>practices</w:t>
      </w:r>
      <w:proofErr w:type="gramEnd"/>
    </w:p>
    <w:p w14:paraId="432D200C" w14:textId="6878276C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sz w:val="20"/>
        </w:rPr>
      </w:pPr>
      <w:r w:rsidRPr="009F6265">
        <w:rPr>
          <w:rFonts w:asciiTheme="majorHAnsi" w:hAnsiTheme="majorHAnsi"/>
        </w:rPr>
        <w:t>e</w:t>
      </w:r>
      <w:r w:rsidR="000230D2" w:rsidRPr="009F6265">
        <w:rPr>
          <w:rFonts w:asciiTheme="majorHAnsi" w:hAnsiTheme="majorHAnsi"/>
        </w:rPr>
        <w:t xml:space="preserve">ncourage children to initiate conversations about their experiences at home encouraging them to express their ideas and </w:t>
      </w:r>
      <w:proofErr w:type="gramStart"/>
      <w:r w:rsidR="000230D2" w:rsidRPr="009F6265">
        <w:rPr>
          <w:rFonts w:asciiTheme="majorHAnsi" w:hAnsiTheme="majorHAnsi"/>
        </w:rPr>
        <w:t>feelings</w:t>
      </w:r>
      <w:proofErr w:type="gramEnd"/>
    </w:p>
    <w:p w14:paraId="3533436D" w14:textId="4FF0F614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sz w:val="20"/>
        </w:rPr>
      </w:pPr>
      <w:r w:rsidRPr="009F6265">
        <w:rPr>
          <w:rFonts w:asciiTheme="majorHAnsi" w:hAnsiTheme="majorHAnsi"/>
        </w:rPr>
        <w:t>e</w:t>
      </w:r>
      <w:r w:rsidR="000230D2" w:rsidRPr="009F6265">
        <w:rPr>
          <w:rFonts w:asciiTheme="majorHAnsi" w:hAnsiTheme="majorHAnsi"/>
        </w:rPr>
        <w:t xml:space="preserve">ncourage children to request assistance when taking on new challenges, inspiring children’s independence and </w:t>
      </w:r>
      <w:proofErr w:type="gramStart"/>
      <w:r w:rsidR="000230D2" w:rsidRPr="009F6265">
        <w:rPr>
          <w:rFonts w:asciiTheme="majorHAnsi" w:hAnsiTheme="majorHAnsi"/>
        </w:rPr>
        <w:t>confidence</w:t>
      </w:r>
      <w:proofErr w:type="gramEnd"/>
    </w:p>
    <w:p w14:paraId="0AAE88FD" w14:textId="7E70319F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sz w:val="20"/>
        </w:rPr>
      </w:pPr>
      <w:r w:rsidRPr="009F6265">
        <w:rPr>
          <w:rFonts w:asciiTheme="majorHAnsi" w:hAnsiTheme="majorHAnsi"/>
        </w:rPr>
        <w:lastRenderedPageBreak/>
        <w:t>r</w:t>
      </w:r>
      <w:r w:rsidR="000230D2" w:rsidRPr="009F6265">
        <w:rPr>
          <w:rFonts w:asciiTheme="majorHAnsi" w:hAnsiTheme="majorHAnsi"/>
        </w:rPr>
        <w:t>egularly reflect on their relationships and interactions with children and how these can be improved to benefit each child.</w:t>
      </w:r>
    </w:p>
    <w:p w14:paraId="64CA03F6" w14:textId="19DA0207" w:rsidR="000230D2" w:rsidRPr="009F6265" w:rsidRDefault="00EE1DA5" w:rsidP="00F26D80">
      <w:pPr>
        <w:numPr>
          <w:ilvl w:val="0"/>
          <w:numId w:val="9"/>
        </w:numPr>
        <w:spacing w:after="0" w:line="360" w:lineRule="auto"/>
        <w:rPr>
          <w:rFonts w:asciiTheme="majorHAnsi" w:hAnsiTheme="majorHAnsi"/>
          <w:sz w:val="20"/>
        </w:rPr>
      </w:pPr>
      <w:r w:rsidRPr="009F6265">
        <w:rPr>
          <w:rFonts w:asciiTheme="majorHAnsi" w:hAnsiTheme="majorHAnsi"/>
        </w:rPr>
        <w:t>i</w:t>
      </w:r>
      <w:r w:rsidR="000230D2" w:rsidRPr="009F6265">
        <w:rPr>
          <w:rFonts w:asciiTheme="majorHAnsi" w:hAnsiTheme="majorHAnsi"/>
        </w:rPr>
        <w:t xml:space="preserve">nspire, </w:t>
      </w:r>
      <w:proofErr w:type="gramStart"/>
      <w:r w:rsidR="000230D2" w:rsidRPr="009F6265">
        <w:rPr>
          <w:rFonts w:asciiTheme="majorHAnsi" w:hAnsiTheme="majorHAnsi"/>
        </w:rPr>
        <w:t>encourage</w:t>
      </w:r>
      <w:proofErr w:type="gramEnd"/>
      <w:r w:rsidR="000230D2" w:rsidRPr="009F6265">
        <w:rPr>
          <w:rFonts w:asciiTheme="majorHAnsi" w:hAnsiTheme="majorHAnsi"/>
        </w:rPr>
        <w:t xml:space="preserve"> and accept each child and encourage them to do the same with their peers by actively:</w:t>
      </w:r>
    </w:p>
    <w:p w14:paraId="3506DB18" w14:textId="61EF5C9C" w:rsidR="000230D2" w:rsidRPr="009F6265" w:rsidRDefault="00EE1DA5" w:rsidP="00EE1DA5">
      <w:pPr>
        <w:numPr>
          <w:ilvl w:val="1"/>
          <w:numId w:val="6"/>
        </w:numPr>
        <w:spacing w:after="0" w:line="360" w:lineRule="auto"/>
        <w:ind w:hanging="357"/>
        <w:rPr>
          <w:rFonts w:asciiTheme="majorHAnsi" w:hAnsiTheme="majorHAnsi"/>
        </w:rPr>
      </w:pPr>
      <w:r w:rsidRPr="009F6265">
        <w:rPr>
          <w:rFonts w:asciiTheme="majorHAnsi" w:hAnsiTheme="majorHAnsi"/>
        </w:rPr>
        <w:t>f</w:t>
      </w:r>
      <w:r w:rsidR="000230D2" w:rsidRPr="009F6265">
        <w:rPr>
          <w:rFonts w:asciiTheme="majorHAnsi" w:hAnsiTheme="majorHAnsi"/>
        </w:rPr>
        <w:t>ostering each child’s construction of a knowledgeable, confident self-identity</w:t>
      </w:r>
    </w:p>
    <w:p w14:paraId="631002AE" w14:textId="36C0A517" w:rsidR="000230D2" w:rsidRPr="009F6265" w:rsidRDefault="00EE1DA5" w:rsidP="00EE1DA5">
      <w:pPr>
        <w:numPr>
          <w:ilvl w:val="1"/>
          <w:numId w:val="6"/>
        </w:numPr>
        <w:spacing w:after="0" w:line="360" w:lineRule="auto"/>
        <w:ind w:hanging="357"/>
        <w:rPr>
          <w:rFonts w:asciiTheme="majorHAnsi" w:hAnsiTheme="majorHAnsi"/>
        </w:rPr>
      </w:pPr>
      <w:r w:rsidRPr="009F6265">
        <w:rPr>
          <w:rFonts w:asciiTheme="majorHAnsi" w:hAnsiTheme="majorHAnsi"/>
        </w:rPr>
        <w:t>f</w:t>
      </w:r>
      <w:r w:rsidR="000230D2" w:rsidRPr="009F6265">
        <w:rPr>
          <w:rFonts w:asciiTheme="majorHAnsi" w:hAnsiTheme="majorHAnsi"/>
        </w:rPr>
        <w:t>ostering each child’s comfortable, empathetic interactions with a diverse range of people</w:t>
      </w:r>
    </w:p>
    <w:p w14:paraId="7843BAAE" w14:textId="178A23B9" w:rsidR="000230D2" w:rsidRPr="00EE1DA5" w:rsidRDefault="00EE1DA5" w:rsidP="00EE1DA5">
      <w:pPr>
        <w:numPr>
          <w:ilvl w:val="1"/>
          <w:numId w:val="6"/>
        </w:numPr>
        <w:spacing w:after="0" w:line="360" w:lineRule="auto"/>
        <w:ind w:hanging="357"/>
        <w:rPr>
          <w:rFonts w:asciiTheme="majorHAnsi" w:hAnsiTheme="majorHAnsi"/>
        </w:rPr>
      </w:pPr>
      <w:r w:rsidRPr="00EE1DA5">
        <w:rPr>
          <w:rFonts w:asciiTheme="majorHAnsi" w:hAnsiTheme="majorHAnsi"/>
        </w:rPr>
        <w:t>f</w:t>
      </w:r>
      <w:r w:rsidR="000230D2" w:rsidRPr="00EE1DA5">
        <w:rPr>
          <w:rFonts w:asciiTheme="majorHAnsi" w:hAnsiTheme="majorHAnsi"/>
        </w:rPr>
        <w:t xml:space="preserve">ostering each child’s critical thinking about bias, and to question and </w:t>
      </w:r>
      <w:proofErr w:type="gramStart"/>
      <w:r w:rsidR="000230D2" w:rsidRPr="00EE1DA5">
        <w:rPr>
          <w:rFonts w:asciiTheme="majorHAnsi" w:hAnsiTheme="majorHAnsi"/>
        </w:rPr>
        <w:t>enquire</w:t>
      </w:r>
      <w:proofErr w:type="gramEnd"/>
    </w:p>
    <w:p w14:paraId="595D8D83" w14:textId="38AA15F7" w:rsidR="000230D2" w:rsidRPr="00EE1DA5" w:rsidRDefault="00EE1DA5" w:rsidP="00EE1DA5">
      <w:pPr>
        <w:numPr>
          <w:ilvl w:val="1"/>
          <w:numId w:val="6"/>
        </w:numPr>
        <w:spacing w:after="0" w:line="360" w:lineRule="auto"/>
        <w:ind w:hanging="357"/>
        <w:rPr>
          <w:rFonts w:asciiTheme="majorHAnsi" w:hAnsiTheme="majorHAnsi"/>
        </w:rPr>
      </w:pPr>
      <w:r w:rsidRPr="00EE1DA5">
        <w:rPr>
          <w:rFonts w:asciiTheme="majorHAnsi" w:hAnsiTheme="majorHAnsi"/>
        </w:rPr>
        <w:t>f</w:t>
      </w:r>
      <w:r w:rsidR="000230D2" w:rsidRPr="00EE1DA5">
        <w:rPr>
          <w:rFonts w:asciiTheme="majorHAnsi" w:hAnsiTheme="majorHAnsi"/>
        </w:rPr>
        <w:t xml:space="preserve">ostering each child’s ability to stand up for herself/himself and others in the face of </w:t>
      </w:r>
      <w:proofErr w:type="gramStart"/>
      <w:r w:rsidR="000230D2" w:rsidRPr="00EE1DA5">
        <w:rPr>
          <w:rFonts w:asciiTheme="majorHAnsi" w:hAnsiTheme="majorHAnsi"/>
        </w:rPr>
        <w:t>bias</w:t>
      </w:r>
      <w:proofErr w:type="gramEnd"/>
    </w:p>
    <w:p w14:paraId="750AAE6F" w14:textId="2F6F02F3" w:rsidR="000230D2" w:rsidRPr="00E02156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bookmarkStart w:id="5" w:name="_Hlk102980998"/>
      <w:r>
        <w:rPr>
          <w:rFonts w:asciiTheme="majorHAnsi" w:hAnsiTheme="majorHAnsi"/>
        </w:rPr>
        <w:t>r</w:t>
      </w:r>
      <w:r w:rsidR="000230D2" w:rsidRPr="00EE1DA5">
        <w:rPr>
          <w:rFonts w:asciiTheme="majorHAnsi" w:hAnsiTheme="majorHAnsi"/>
        </w:rPr>
        <w:t>espond respectfully and appropriately to children’s attempts as they participate</w:t>
      </w:r>
      <w:r w:rsidR="000230D2" w:rsidRPr="00E02156">
        <w:rPr>
          <w:rFonts w:asciiTheme="majorHAnsi" w:hAnsiTheme="majorHAnsi"/>
        </w:rPr>
        <w:t xml:space="preserve"> </w:t>
      </w:r>
      <w:bookmarkEnd w:id="5"/>
      <w:r w:rsidR="000230D2" w:rsidRPr="00E02156">
        <w:rPr>
          <w:rFonts w:asciiTheme="majorHAnsi" w:hAnsiTheme="majorHAnsi"/>
        </w:rPr>
        <w:t xml:space="preserve">and converse in sustained conversation about their </w:t>
      </w:r>
      <w:proofErr w:type="gramStart"/>
      <w:r w:rsidR="000230D2" w:rsidRPr="00E02156">
        <w:rPr>
          <w:rFonts w:asciiTheme="majorHAnsi" w:hAnsiTheme="majorHAnsi"/>
        </w:rPr>
        <w:t>interests</w:t>
      </w:r>
      <w:proofErr w:type="gramEnd"/>
    </w:p>
    <w:p w14:paraId="35D2BBFB" w14:textId="796FFC12" w:rsidR="000230D2" w:rsidRPr="00E02156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0230D2" w:rsidRPr="00E02156">
        <w:rPr>
          <w:rFonts w:asciiTheme="majorHAnsi" w:hAnsiTheme="majorHAnsi"/>
        </w:rPr>
        <w:t xml:space="preserve">mplement a predictable routine for children with </w:t>
      </w:r>
      <w:r w:rsidR="007F47A8" w:rsidRPr="00E02156">
        <w:rPr>
          <w:rFonts w:asciiTheme="majorHAnsi" w:hAnsiTheme="majorHAnsi"/>
        </w:rPr>
        <w:t>interest-based</w:t>
      </w:r>
      <w:r w:rsidR="000230D2" w:rsidRPr="00E02156">
        <w:rPr>
          <w:rFonts w:asciiTheme="majorHAnsi" w:hAnsiTheme="majorHAnsi"/>
        </w:rPr>
        <w:t xml:space="preserve"> activities and </w:t>
      </w:r>
      <w:proofErr w:type="gramStart"/>
      <w:r w:rsidR="000230D2" w:rsidRPr="00E02156">
        <w:rPr>
          <w:rFonts w:asciiTheme="majorHAnsi" w:hAnsiTheme="majorHAnsi"/>
        </w:rPr>
        <w:t>experiences</w:t>
      </w:r>
      <w:proofErr w:type="gramEnd"/>
    </w:p>
    <w:p w14:paraId="70825623" w14:textId="753939E5" w:rsidR="000230D2" w:rsidRPr="00E02156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0230D2" w:rsidRPr="00E02156">
        <w:rPr>
          <w:rFonts w:asciiTheme="majorHAnsi" w:hAnsiTheme="majorHAnsi"/>
        </w:rPr>
        <w:t xml:space="preserve">rovide a range of planned and spontaneous experiences for children to challenge and maximise learning </w:t>
      </w:r>
      <w:proofErr w:type="gramStart"/>
      <w:r w:rsidR="000230D2" w:rsidRPr="00E02156">
        <w:rPr>
          <w:rFonts w:asciiTheme="majorHAnsi" w:hAnsiTheme="majorHAnsi"/>
        </w:rPr>
        <w:t>opportunities</w:t>
      </w:r>
      <w:proofErr w:type="gramEnd"/>
    </w:p>
    <w:p w14:paraId="532F6145" w14:textId="7397D722" w:rsidR="000230D2" w:rsidRPr="009F6265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0230D2" w:rsidRPr="00E02156">
        <w:rPr>
          <w:rFonts w:asciiTheme="majorHAnsi" w:hAnsiTheme="majorHAnsi"/>
        </w:rPr>
        <w:t xml:space="preserve">se a </w:t>
      </w:r>
      <w:r w:rsidR="000230D2" w:rsidRPr="00EE1DA5">
        <w:rPr>
          <w:rFonts w:asciiTheme="majorHAnsi" w:hAnsiTheme="majorHAnsi"/>
        </w:rPr>
        <w:t>variety of communication strategies inclusive of verbal and non-verbal cues to support the develop</w:t>
      </w:r>
      <w:r w:rsidR="000230D2" w:rsidRPr="009F6265">
        <w:rPr>
          <w:rFonts w:asciiTheme="majorHAnsi" w:hAnsiTheme="majorHAnsi"/>
        </w:rPr>
        <w:t xml:space="preserve">ment of relationships with </w:t>
      </w:r>
      <w:proofErr w:type="gramStart"/>
      <w:r w:rsidR="000230D2" w:rsidRPr="009F6265">
        <w:rPr>
          <w:rFonts w:asciiTheme="majorHAnsi" w:hAnsiTheme="majorHAnsi"/>
        </w:rPr>
        <w:t>children</w:t>
      </w:r>
      <w:proofErr w:type="gramEnd"/>
    </w:p>
    <w:p w14:paraId="23253475" w14:textId="465A5E89" w:rsidR="008D17DF" w:rsidRPr="009F6265" w:rsidRDefault="008D17DF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bookmarkStart w:id="6" w:name="_Hlk102981013"/>
      <w:r w:rsidRPr="009F6265">
        <w:rPr>
          <w:rFonts w:asciiTheme="majorHAnsi" w:hAnsiTheme="majorHAnsi"/>
        </w:rPr>
        <w:t xml:space="preserve">empower children to speak up and raise any </w:t>
      </w:r>
      <w:proofErr w:type="gramStart"/>
      <w:r w:rsidRPr="009F6265">
        <w:rPr>
          <w:rFonts w:asciiTheme="majorHAnsi" w:hAnsiTheme="majorHAnsi"/>
        </w:rPr>
        <w:t>concerns</w:t>
      </w:r>
      <w:proofErr w:type="gramEnd"/>
    </w:p>
    <w:bookmarkEnd w:id="6"/>
    <w:p w14:paraId="5BB364EA" w14:textId="32B707D5" w:rsidR="000230D2" w:rsidRPr="009F6265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s</w:t>
      </w:r>
      <w:r w:rsidR="000230D2" w:rsidRPr="009F6265">
        <w:rPr>
          <w:rFonts w:asciiTheme="majorHAnsi" w:hAnsiTheme="majorHAnsi"/>
        </w:rPr>
        <w:t xml:space="preserve">upport children’s home language when communicating and interacting to build trust and positive </w:t>
      </w:r>
      <w:proofErr w:type="gramStart"/>
      <w:r w:rsidR="000230D2" w:rsidRPr="009F6265">
        <w:rPr>
          <w:rFonts w:asciiTheme="majorHAnsi" w:hAnsiTheme="majorHAnsi"/>
        </w:rPr>
        <w:t>relationships</w:t>
      </w:r>
      <w:proofErr w:type="gramEnd"/>
    </w:p>
    <w:p w14:paraId="0C333E7A" w14:textId="1B7D5597" w:rsidR="000230D2" w:rsidRPr="009F6265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r</w:t>
      </w:r>
      <w:r w:rsidR="000230D2" w:rsidRPr="009F6265">
        <w:rPr>
          <w:rFonts w:asciiTheme="majorHAnsi" w:hAnsiTheme="majorHAnsi"/>
        </w:rPr>
        <w:t>espect children and families’ diversity and the development of cultural competency within the Service</w:t>
      </w:r>
      <w:r w:rsidR="008D17DF" w:rsidRPr="009F6265">
        <w:rPr>
          <w:rFonts w:asciiTheme="majorHAnsi" w:hAnsiTheme="majorHAnsi"/>
        </w:rPr>
        <w:t xml:space="preserve"> including LGBTIQA+ and gender diverse young </w:t>
      </w:r>
      <w:proofErr w:type="gramStart"/>
      <w:r w:rsidR="008D17DF" w:rsidRPr="009F6265">
        <w:rPr>
          <w:rFonts w:asciiTheme="majorHAnsi" w:hAnsiTheme="majorHAnsi"/>
        </w:rPr>
        <w:t>people</w:t>
      </w:r>
      <w:proofErr w:type="gramEnd"/>
    </w:p>
    <w:p w14:paraId="24F07D27" w14:textId="730BB614" w:rsidR="000230D2" w:rsidRPr="009F6265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s</w:t>
      </w:r>
      <w:r w:rsidR="000230D2" w:rsidRPr="009F6265">
        <w:rPr>
          <w:rFonts w:asciiTheme="majorHAnsi" w:hAnsiTheme="majorHAnsi"/>
        </w:rPr>
        <w:t xml:space="preserve">upport children and build secure attachments through a collaborative partnership with </w:t>
      </w:r>
      <w:proofErr w:type="gramStart"/>
      <w:r w:rsidR="000230D2" w:rsidRPr="009F6265">
        <w:rPr>
          <w:rFonts w:asciiTheme="majorHAnsi" w:hAnsiTheme="majorHAnsi"/>
        </w:rPr>
        <w:t>families</w:t>
      </w:r>
      <w:proofErr w:type="gramEnd"/>
    </w:p>
    <w:p w14:paraId="38FE08CD" w14:textId="4B576934" w:rsidR="000230D2" w:rsidRPr="009F6265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bookmarkStart w:id="7" w:name="_Hlk102981025"/>
      <w:r w:rsidRPr="009F6265">
        <w:rPr>
          <w:rFonts w:asciiTheme="majorHAnsi" w:hAnsiTheme="majorHAnsi"/>
        </w:rPr>
        <w:t>e</w:t>
      </w:r>
      <w:r w:rsidR="000230D2" w:rsidRPr="009F6265">
        <w:rPr>
          <w:rFonts w:asciiTheme="majorHAnsi" w:hAnsiTheme="majorHAnsi"/>
        </w:rPr>
        <w:t xml:space="preserve">ncourage children to develop confidence in their ability to express </w:t>
      </w:r>
      <w:proofErr w:type="gramStart"/>
      <w:r w:rsidR="000230D2" w:rsidRPr="009F6265">
        <w:rPr>
          <w:rFonts w:asciiTheme="majorHAnsi" w:hAnsiTheme="majorHAnsi"/>
        </w:rPr>
        <w:t>themselve</w:t>
      </w:r>
      <w:r w:rsidRPr="009F6265">
        <w:rPr>
          <w:rFonts w:asciiTheme="majorHAnsi" w:hAnsiTheme="majorHAnsi"/>
        </w:rPr>
        <w:t>s</w:t>
      </w:r>
      <w:proofErr w:type="gramEnd"/>
    </w:p>
    <w:bookmarkEnd w:id="7"/>
    <w:p w14:paraId="04A46CD4" w14:textId="736BBB31" w:rsidR="000230D2" w:rsidRPr="009F6265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e</w:t>
      </w:r>
      <w:r w:rsidR="000230D2" w:rsidRPr="009F6265">
        <w:rPr>
          <w:rFonts w:asciiTheme="majorHAnsi" w:hAnsiTheme="majorHAnsi"/>
        </w:rPr>
        <w:t xml:space="preserve">ncourage children to work through differences appropriately and with guidance where </w:t>
      </w:r>
      <w:proofErr w:type="gramStart"/>
      <w:r w:rsidR="000230D2" w:rsidRPr="009F6265">
        <w:rPr>
          <w:rFonts w:asciiTheme="majorHAnsi" w:hAnsiTheme="majorHAnsi"/>
        </w:rPr>
        <w:t>necessary</w:t>
      </w:r>
      <w:proofErr w:type="gramEnd"/>
    </w:p>
    <w:p w14:paraId="07FA27B2" w14:textId="77777777" w:rsidR="005467BC" w:rsidRPr="009F6265" w:rsidRDefault="00EE1DA5" w:rsidP="00F26D8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r</w:t>
      </w:r>
      <w:r w:rsidR="000230D2" w:rsidRPr="009F6265">
        <w:rPr>
          <w:rFonts w:asciiTheme="majorHAnsi" w:hAnsiTheme="majorHAnsi"/>
        </w:rPr>
        <w:t xml:space="preserve">espect each child’s uniqueness and communicate that respect to the </w:t>
      </w:r>
      <w:proofErr w:type="gramStart"/>
      <w:r w:rsidR="000230D2" w:rsidRPr="009F6265">
        <w:rPr>
          <w:rFonts w:asciiTheme="majorHAnsi" w:hAnsiTheme="majorHAnsi"/>
        </w:rPr>
        <w:t>child</w:t>
      </w:r>
      <w:proofErr w:type="gramEnd"/>
    </w:p>
    <w:p w14:paraId="4C05A969" w14:textId="77777777" w:rsidR="005467BC" w:rsidRPr="009F6265" w:rsidRDefault="005467BC" w:rsidP="005467BC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bookmarkStart w:id="8" w:name="_Hlk102981034"/>
      <w:r w:rsidRPr="009F6265">
        <w:rPr>
          <w:rFonts w:asciiTheme="majorHAnsi" w:hAnsiTheme="majorHAnsi"/>
        </w:rPr>
        <w:t xml:space="preserve">ensure children are aware of how to raise concerns or provide </w:t>
      </w:r>
      <w:proofErr w:type="gramStart"/>
      <w:r w:rsidRPr="009F6265">
        <w:rPr>
          <w:rFonts w:asciiTheme="majorHAnsi" w:hAnsiTheme="majorHAnsi"/>
        </w:rPr>
        <w:t>feedback</w:t>
      </w:r>
      <w:proofErr w:type="gramEnd"/>
      <w:r w:rsidRPr="009F6265">
        <w:rPr>
          <w:rFonts w:asciiTheme="majorHAnsi" w:hAnsiTheme="majorHAnsi"/>
        </w:rPr>
        <w:t xml:space="preserve"> </w:t>
      </w:r>
    </w:p>
    <w:p w14:paraId="3FEA18C7" w14:textId="3131EA52" w:rsidR="005F1CFD" w:rsidRPr="009F6265" w:rsidRDefault="005467BC" w:rsidP="005467BC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9F6265">
        <w:rPr>
          <w:rFonts w:asciiTheme="majorHAnsi" w:hAnsiTheme="majorHAnsi"/>
        </w:rPr>
        <w:t>respond or report to children about how their feedback has been acted upon</w:t>
      </w:r>
      <w:bookmarkEnd w:id="8"/>
      <w:r w:rsidRPr="009F6265">
        <w:rPr>
          <w:rFonts w:asciiTheme="majorHAnsi" w:hAnsiTheme="majorHAnsi"/>
        </w:rPr>
        <w:br/>
      </w:r>
    </w:p>
    <w:p w14:paraId="35EF4D7E" w14:textId="6D40E739" w:rsidR="00E5094F" w:rsidRPr="009F6265" w:rsidRDefault="009701C3" w:rsidP="00F26D80">
      <w:pPr>
        <w:spacing w:after="0" w:line="276" w:lineRule="auto"/>
        <w:rPr>
          <w:rFonts w:cs="Arial"/>
          <w:sz w:val="24"/>
          <w:szCs w:val="24"/>
          <w:lang w:val="en-US"/>
        </w:rPr>
      </w:pPr>
      <w:r w:rsidRPr="009F6265">
        <w:rPr>
          <w:rFonts w:cs="Arial"/>
          <w:sz w:val="24"/>
          <w:szCs w:val="24"/>
          <w:lang w:val="en-US"/>
        </w:rPr>
        <w:t>SOURCE</w:t>
      </w:r>
    </w:p>
    <w:p w14:paraId="1C0D72F6" w14:textId="77777777" w:rsidR="005467BC" w:rsidRPr="009F6265" w:rsidRDefault="005467BC" w:rsidP="005467BC">
      <w:pPr>
        <w:spacing w:after="0" w:line="276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9F6265">
        <w:rPr>
          <w:rFonts w:asciiTheme="majorHAnsi" w:hAnsiTheme="majorHAnsi" w:cstheme="majorHAnsi"/>
          <w:sz w:val="20"/>
          <w:szCs w:val="20"/>
        </w:rPr>
        <w:t xml:space="preserve">Australian Children’s Education &amp; Care Quality Authority. (2021). Policy and Procedure Guidelines- </w:t>
      </w:r>
      <w:r w:rsidRPr="009F6265">
        <w:rPr>
          <w:rFonts w:asciiTheme="majorHAnsi" w:hAnsiTheme="majorHAnsi" w:cstheme="majorHAnsi"/>
          <w:i/>
          <w:iCs/>
          <w:sz w:val="20"/>
          <w:szCs w:val="20"/>
        </w:rPr>
        <w:t>Interactions with Children</w:t>
      </w:r>
    </w:p>
    <w:p w14:paraId="4B00172A" w14:textId="77777777" w:rsidR="005467BC" w:rsidRPr="009F6265" w:rsidRDefault="005467BC" w:rsidP="005467BC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9F6265">
        <w:rPr>
          <w:rFonts w:asciiTheme="majorHAnsi" w:hAnsiTheme="majorHAnsi" w:cstheme="majorHAnsi"/>
          <w:sz w:val="20"/>
          <w:szCs w:val="20"/>
        </w:rPr>
        <w:t xml:space="preserve">Australian Human Rights Commission. Child Safe Organisations. </w:t>
      </w:r>
      <w:hyperlink r:id="rId11" w:history="1">
        <w:r w:rsidRPr="009F6265">
          <w:rPr>
            <w:rStyle w:val="Hyperlink"/>
            <w:rFonts w:asciiTheme="majorHAnsi" w:hAnsiTheme="majorHAnsi" w:cstheme="majorHAnsi"/>
            <w:sz w:val="20"/>
            <w:szCs w:val="20"/>
          </w:rPr>
          <w:t>https://humanrights.gov.au/our-work/childrens-rights/projects/child-safe-organisations</w:t>
        </w:r>
      </w:hyperlink>
    </w:p>
    <w:p w14:paraId="297DC1BA" w14:textId="4D515E41" w:rsidR="005467BC" w:rsidRPr="009F6265" w:rsidRDefault="005467BC" w:rsidP="005467BC">
      <w:pPr>
        <w:spacing w:after="0" w:line="276" w:lineRule="auto"/>
        <w:ind w:left="425" w:hanging="425"/>
        <w:rPr>
          <w:rFonts w:asciiTheme="majorHAnsi" w:hAnsiTheme="majorHAnsi" w:cstheme="majorHAnsi"/>
          <w:i/>
          <w:iCs/>
          <w:sz w:val="20"/>
          <w:szCs w:val="20"/>
        </w:rPr>
      </w:pPr>
      <w:r w:rsidRPr="009F6265">
        <w:rPr>
          <w:rFonts w:asciiTheme="majorHAnsi" w:hAnsiTheme="majorHAnsi" w:cstheme="majorHAnsi"/>
          <w:sz w:val="20"/>
          <w:szCs w:val="20"/>
        </w:rPr>
        <w:t xml:space="preserve">Australian Government. Department of Education (2009). </w:t>
      </w:r>
      <w:r w:rsidRPr="009F6265">
        <w:rPr>
          <w:rFonts w:asciiTheme="majorHAnsi" w:hAnsiTheme="majorHAnsi" w:cstheme="majorHAnsi"/>
          <w:i/>
          <w:iCs/>
          <w:sz w:val="20"/>
          <w:szCs w:val="20"/>
        </w:rPr>
        <w:t>Belonging, being and</w:t>
      </w:r>
    </w:p>
    <w:p w14:paraId="2BE8C655" w14:textId="03EEE20F" w:rsidR="005467BC" w:rsidRPr="009F6265" w:rsidRDefault="005467BC" w:rsidP="005467BC">
      <w:pPr>
        <w:spacing w:after="0" w:line="276" w:lineRule="auto"/>
        <w:ind w:left="425" w:hanging="425"/>
        <w:rPr>
          <w:rFonts w:asciiTheme="majorHAnsi" w:hAnsiTheme="majorHAnsi" w:cstheme="majorHAnsi"/>
          <w:i/>
          <w:iCs/>
          <w:sz w:val="20"/>
          <w:szCs w:val="20"/>
        </w:rPr>
      </w:pPr>
      <w:r w:rsidRPr="009F6265">
        <w:rPr>
          <w:rFonts w:asciiTheme="majorHAnsi" w:hAnsiTheme="majorHAnsi" w:cstheme="majorHAnsi"/>
          <w:i/>
          <w:iCs/>
          <w:sz w:val="20"/>
          <w:szCs w:val="20"/>
        </w:rPr>
        <w:t xml:space="preserve">becoming: The early years learning framework for Australia. </w:t>
      </w:r>
    </w:p>
    <w:p w14:paraId="2B47F3B6" w14:textId="1D67A319" w:rsidR="00EE1DA5" w:rsidRPr="009F6265" w:rsidRDefault="00EE1DA5" w:rsidP="00F26D80">
      <w:pPr>
        <w:spacing w:after="0" w:line="276" w:lineRule="auto"/>
        <w:ind w:left="425" w:hanging="425"/>
        <w:rPr>
          <w:rFonts w:asciiTheme="majorHAnsi" w:hAnsiTheme="majorHAnsi" w:cstheme="majorHAnsi"/>
          <w:sz w:val="20"/>
          <w:szCs w:val="20"/>
        </w:rPr>
      </w:pPr>
      <w:r w:rsidRPr="009F6265">
        <w:rPr>
          <w:rFonts w:asciiTheme="majorHAnsi" w:hAnsiTheme="majorHAnsi" w:cstheme="majorHAnsi"/>
          <w:sz w:val="20"/>
          <w:szCs w:val="20"/>
        </w:rPr>
        <w:t xml:space="preserve">Dau, E. (Ed.) (2016). </w:t>
      </w:r>
      <w:r w:rsidRPr="009F6265">
        <w:rPr>
          <w:rFonts w:asciiTheme="majorHAnsi" w:hAnsiTheme="majorHAnsi" w:cstheme="majorHAnsi"/>
          <w:i/>
          <w:iCs/>
          <w:sz w:val="20"/>
          <w:szCs w:val="20"/>
        </w:rPr>
        <w:t xml:space="preserve">The multi-bias approach in early childhood </w:t>
      </w:r>
      <w:r w:rsidRPr="009F6265">
        <w:rPr>
          <w:rFonts w:asciiTheme="majorHAnsi" w:hAnsiTheme="majorHAnsi" w:cstheme="majorHAnsi"/>
          <w:sz w:val="20"/>
          <w:szCs w:val="20"/>
        </w:rPr>
        <w:t>(2nd Ed.). Frenchs Forest, Australia: Pearson</w:t>
      </w:r>
    </w:p>
    <w:p w14:paraId="025D4BB0" w14:textId="77777777" w:rsidR="00EE1DA5" w:rsidRPr="009F6265" w:rsidRDefault="00EE1DA5" w:rsidP="00F26D80">
      <w:pPr>
        <w:spacing w:after="0" w:line="276" w:lineRule="auto"/>
        <w:ind w:left="425" w:hanging="425"/>
        <w:rPr>
          <w:rFonts w:asciiTheme="majorHAnsi" w:hAnsiTheme="majorHAnsi" w:cstheme="majorHAnsi"/>
          <w:sz w:val="20"/>
          <w:szCs w:val="20"/>
        </w:rPr>
      </w:pPr>
      <w:r w:rsidRPr="009F6265">
        <w:rPr>
          <w:rFonts w:asciiTheme="majorHAnsi" w:hAnsiTheme="majorHAnsi" w:cstheme="majorHAnsi"/>
          <w:sz w:val="20"/>
          <w:szCs w:val="20"/>
        </w:rPr>
        <w:t>Education.</w:t>
      </w:r>
    </w:p>
    <w:p w14:paraId="18286991" w14:textId="77777777" w:rsidR="005467BC" w:rsidRPr="009F6265" w:rsidRDefault="005467BC" w:rsidP="005467BC">
      <w:pPr>
        <w:spacing w:after="0" w:line="276" w:lineRule="auto"/>
        <w:rPr>
          <w:rFonts w:asciiTheme="majorHAnsi" w:hAnsiTheme="majorHAnsi"/>
          <w:color w:val="000000" w:themeColor="text1"/>
          <w:sz w:val="20"/>
          <w:szCs w:val="20"/>
        </w:rPr>
      </w:pPr>
      <w:bookmarkStart w:id="9" w:name="_Hlk18518700"/>
      <w:r w:rsidRPr="009F6265">
        <w:rPr>
          <w:rFonts w:asciiTheme="majorHAnsi" w:hAnsiTheme="majorHAnsi"/>
          <w:iCs/>
          <w:color w:val="000000" w:themeColor="text1"/>
          <w:sz w:val="20"/>
          <w:szCs w:val="20"/>
        </w:rPr>
        <w:t>Education and Care Services National Law Act 2010</w:t>
      </w:r>
      <w:r w:rsidRPr="009F6265">
        <w:rPr>
          <w:rFonts w:asciiTheme="majorHAnsi" w:hAnsiTheme="majorHAnsi"/>
          <w:i/>
          <w:color w:val="000000" w:themeColor="text1"/>
          <w:sz w:val="20"/>
          <w:szCs w:val="20"/>
        </w:rPr>
        <w:t xml:space="preserve">. </w:t>
      </w:r>
      <w:r w:rsidRPr="009F6265">
        <w:rPr>
          <w:rFonts w:asciiTheme="majorHAnsi" w:hAnsiTheme="majorHAnsi"/>
          <w:color w:val="000000" w:themeColor="text1"/>
          <w:sz w:val="20"/>
          <w:szCs w:val="20"/>
        </w:rPr>
        <w:t>(Amended 2018).</w:t>
      </w:r>
    </w:p>
    <w:p w14:paraId="6166AAD4" w14:textId="77777777" w:rsidR="005467BC" w:rsidRPr="009F6265" w:rsidRDefault="00000000" w:rsidP="005467BC">
      <w:pPr>
        <w:spacing w:after="0" w:line="276" w:lineRule="auto"/>
        <w:ind w:left="425" w:hanging="425"/>
        <w:rPr>
          <w:rFonts w:asciiTheme="majorHAnsi" w:hAnsiTheme="majorHAnsi" w:cstheme="majorHAnsi"/>
          <w:sz w:val="20"/>
          <w:szCs w:val="20"/>
        </w:rPr>
      </w:pPr>
      <w:hyperlink r:id="rId12" w:history="1">
        <w:r w:rsidR="005467BC" w:rsidRPr="009F6265">
          <w:rPr>
            <w:rStyle w:val="Hyperlink"/>
            <w:rFonts w:asciiTheme="majorHAnsi" w:hAnsiTheme="majorHAnsi" w:cstheme="majorHAnsi"/>
            <w:sz w:val="20"/>
            <w:szCs w:val="20"/>
          </w:rPr>
          <w:t>Education and Care Services National Regulations</w:t>
        </w:r>
      </w:hyperlink>
      <w:r w:rsidR="005467BC" w:rsidRPr="009F6265">
        <w:rPr>
          <w:rFonts w:asciiTheme="majorHAnsi" w:hAnsiTheme="majorHAnsi" w:cstheme="majorHAnsi"/>
          <w:sz w:val="20"/>
          <w:szCs w:val="20"/>
        </w:rPr>
        <w:t>. (2011)</w:t>
      </w:r>
    </w:p>
    <w:p w14:paraId="652B9D15" w14:textId="112DD040" w:rsidR="00EE1DA5" w:rsidRPr="009F6265" w:rsidRDefault="00EE1DA5" w:rsidP="005467BC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9F6265">
        <w:rPr>
          <w:rFonts w:asciiTheme="majorHAnsi" w:hAnsiTheme="majorHAnsi" w:cstheme="majorHAnsi"/>
          <w:sz w:val="20"/>
          <w:szCs w:val="20"/>
        </w:rPr>
        <w:t xml:space="preserve">Kearns, K. (2017). </w:t>
      </w:r>
      <w:r w:rsidRPr="009F6265">
        <w:rPr>
          <w:rFonts w:asciiTheme="majorHAnsi" w:hAnsiTheme="majorHAnsi" w:cstheme="majorHAnsi"/>
          <w:i/>
          <w:sz w:val="20"/>
          <w:szCs w:val="20"/>
        </w:rPr>
        <w:t xml:space="preserve">The Business of Childcare </w:t>
      </w:r>
      <w:r w:rsidRPr="009F6265">
        <w:rPr>
          <w:rFonts w:asciiTheme="majorHAnsi" w:hAnsiTheme="majorHAnsi" w:cstheme="majorHAnsi"/>
          <w:sz w:val="20"/>
          <w:szCs w:val="20"/>
        </w:rPr>
        <w:t>(4</w:t>
      </w:r>
      <w:r w:rsidRPr="009F6265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9F6265">
        <w:rPr>
          <w:rFonts w:asciiTheme="majorHAnsi" w:hAnsiTheme="majorHAnsi" w:cstheme="majorHAnsi"/>
          <w:sz w:val="20"/>
          <w:szCs w:val="20"/>
        </w:rPr>
        <w:t xml:space="preserve"> Ed.). Australia: Cengage learning Australia.</w:t>
      </w:r>
    </w:p>
    <w:bookmarkEnd w:id="9"/>
    <w:p w14:paraId="7B4747DC" w14:textId="77777777" w:rsidR="005467BC" w:rsidRPr="009F6265" w:rsidRDefault="005467BC" w:rsidP="005467BC">
      <w:pPr>
        <w:tabs>
          <w:tab w:val="num" w:pos="720"/>
        </w:tabs>
        <w:spacing w:after="0"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9F6265">
        <w:rPr>
          <w:rFonts w:asciiTheme="majorHAnsi" w:hAnsiTheme="majorHAnsi" w:cstheme="majorHAnsi"/>
          <w:color w:val="000000" w:themeColor="text1"/>
          <w:sz w:val="20"/>
          <w:szCs w:val="20"/>
        </w:rPr>
        <w:t>NSW Department of Education. (2021). Implementing the Child Safe Standards: A guide for early childhood education and outside school hours care services.</w:t>
      </w:r>
    </w:p>
    <w:p w14:paraId="55360D4D" w14:textId="3930FB24" w:rsidR="00EE1DA5" w:rsidRPr="009F6265" w:rsidRDefault="00EE1DA5" w:rsidP="005467BC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9F6265">
        <w:rPr>
          <w:rFonts w:asciiTheme="majorHAnsi" w:hAnsiTheme="majorHAnsi" w:cstheme="majorHAnsi"/>
          <w:sz w:val="20"/>
          <w:szCs w:val="20"/>
        </w:rPr>
        <w:t>Revised National Quality Framework. (2017). (Amended 2020).</w:t>
      </w:r>
    </w:p>
    <w:p w14:paraId="15A91CE4" w14:textId="77777777" w:rsidR="00EE1DA5" w:rsidRPr="009F6265" w:rsidRDefault="00EE1DA5" w:rsidP="00F26D80">
      <w:pPr>
        <w:spacing w:after="0" w:line="276" w:lineRule="auto"/>
        <w:ind w:left="425" w:hanging="425"/>
        <w:rPr>
          <w:rFonts w:asciiTheme="majorHAnsi" w:hAnsiTheme="majorHAnsi" w:cstheme="majorHAnsi"/>
          <w:sz w:val="20"/>
          <w:szCs w:val="20"/>
        </w:rPr>
      </w:pPr>
      <w:r w:rsidRPr="009F6265">
        <w:rPr>
          <w:rFonts w:asciiTheme="majorHAnsi" w:hAnsiTheme="majorHAnsi" w:cstheme="majorHAnsi"/>
          <w:sz w:val="20"/>
          <w:szCs w:val="20"/>
        </w:rPr>
        <w:t xml:space="preserve">Stonehouse, A. (2012). Relationships with children: </w:t>
      </w:r>
    </w:p>
    <w:p w14:paraId="13C6091C" w14:textId="77777777" w:rsidR="00EE1DA5" w:rsidRPr="009F6265" w:rsidRDefault="00EE1DA5" w:rsidP="00F26D80">
      <w:pPr>
        <w:spacing w:after="0" w:line="276" w:lineRule="auto"/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</w:pPr>
      <w:r w:rsidRPr="009F62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UN General Assembly. (1989).  </w:t>
      </w:r>
      <w:r w:rsidRPr="009F6265">
        <w:rPr>
          <w:rFonts w:asciiTheme="majorHAnsi" w:hAnsiTheme="majorHAnsi" w:cstheme="majorHAnsi"/>
          <w:color w:val="000000" w:themeColor="text1"/>
          <w:sz w:val="20"/>
          <w:szCs w:val="20"/>
        </w:rPr>
        <w:t>Convention on the Rights of the Child.</w:t>
      </w:r>
      <w:r w:rsidRPr="009F62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Simplified version available at</w:t>
      </w:r>
    </w:p>
    <w:p w14:paraId="7370C0E3" w14:textId="6266B85E" w:rsidR="002A74FB" w:rsidRPr="00F26D80" w:rsidRDefault="00000000" w:rsidP="00F26D80">
      <w:pPr>
        <w:spacing w:after="0" w:line="360" w:lineRule="auto"/>
        <w:ind w:left="425" w:hanging="425"/>
        <w:rPr>
          <w:rFonts w:asciiTheme="majorHAnsi" w:hAnsiTheme="majorHAnsi" w:cstheme="majorHAnsi"/>
          <w:color w:val="000000" w:themeColor="text1"/>
          <w:sz w:val="20"/>
          <w:szCs w:val="20"/>
        </w:rPr>
      </w:pPr>
      <w:hyperlink r:id="rId13" w:history="1">
        <w:r w:rsidR="009F6265" w:rsidRPr="00FA7E92">
          <w:rPr>
            <w:rStyle w:val="Hyperlink"/>
            <w:rFonts w:asciiTheme="majorHAnsi" w:hAnsiTheme="majorHAnsi" w:cstheme="majorHAnsi"/>
            <w:sz w:val="20"/>
            <w:szCs w:val="20"/>
            <w:shd w:val="clear" w:color="auto" w:fill="FFFFFF"/>
          </w:rPr>
          <w:t>https://www.unicef.org.au/Upload/UNICEF/Media/Our%20work/childfriendlycrc.pdf</w:t>
        </w:r>
      </w:hyperlink>
      <w:r w:rsidR="009F62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A74FB">
        <w:rPr>
          <w:rFonts w:cs="Arial"/>
          <w:sz w:val="24"/>
          <w:szCs w:val="24"/>
          <w:lang w:val="en-US"/>
        </w:rPr>
        <w:t xml:space="preserve"> </w:t>
      </w:r>
      <w:r w:rsidR="009F6265">
        <w:rPr>
          <w:rFonts w:cs="Arial"/>
          <w:sz w:val="24"/>
          <w:szCs w:val="24"/>
          <w:lang w:val="en-US"/>
        </w:rPr>
        <w:t xml:space="preserve"> </w:t>
      </w:r>
    </w:p>
    <w:p w14:paraId="361CDBC7" w14:textId="77777777" w:rsidR="00DB3627" w:rsidRDefault="00DB3627" w:rsidP="00F26D80">
      <w:pPr>
        <w:spacing w:after="0" w:line="360" w:lineRule="auto"/>
        <w:rPr>
          <w:rFonts w:cs="Arial"/>
          <w:sz w:val="24"/>
          <w:szCs w:val="24"/>
        </w:rPr>
      </w:pPr>
    </w:p>
    <w:p w14:paraId="4204A1EE" w14:textId="77777777" w:rsidR="00DB3627" w:rsidRDefault="00DB3627" w:rsidP="00DB3627">
      <w:pPr>
        <w:spacing w:line="360" w:lineRule="auto"/>
        <w:rPr>
          <w:rFonts w:asciiTheme="majorHAnsi" w:hAnsiTheme="majorHAnsi" w:cs="Arial"/>
        </w:rPr>
      </w:pPr>
      <w:r>
        <w:rPr>
          <w:rFonts w:cs="Arial"/>
          <w:sz w:val="24"/>
          <w:szCs w:val="24"/>
        </w:rPr>
        <w:t>REVIEW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1985"/>
        <w:gridCol w:w="2693"/>
        <w:gridCol w:w="2126"/>
      </w:tblGrid>
      <w:tr w:rsidR="00DB3627" w14:paraId="5DF7CBF8" w14:textId="77777777" w:rsidTr="00DB3627">
        <w:trPr>
          <w:trHeight w:val="5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50D5D" w14:textId="77777777" w:rsidR="00DB3627" w:rsidRDefault="00DB3627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REVIEWED 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E83D4" w14:textId="1C268121" w:rsidR="00DB3627" w:rsidRDefault="00BF154D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Courtney Wood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403BB" w14:textId="77777777" w:rsidR="00DB3627" w:rsidRDefault="00DB3627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Nominated Supervisor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FDABF" w14:textId="7815BAA3" w:rsidR="00DB3627" w:rsidRDefault="00BF15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October 2023</w:t>
            </w:r>
            <w:r w:rsidR="00DB362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B3627" w14:paraId="6F6047D0" w14:textId="77777777" w:rsidTr="00DB3627">
        <w:trPr>
          <w:trHeight w:val="5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58C93B" w14:textId="77777777" w:rsidR="00DB3627" w:rsidRDefault="00DB3627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IMPLEMENTED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C91A3" w14:textId="69248DA2" w:rsidR="00DB3627" w:rsidRDefault="00BF154D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October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BCC58" w14:textId="77777777" w:rsidR="00DB3627" w:rsidRDefault="00DB3627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NEXT REVIEW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B134D" w14:textId="3863F276" w:rsidR="00DB3627" w:rsidRDefault="00BF154D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October 2024</w:t>
            </w:r>
            <w:r w:rsidR="00DB3627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7E539D2" w14:textId="2E5062D5" w:rsidR="00D656E1" w:rsidRPr="002C4D32" w:rsidRDefault="00D656E1" w:rsidP="00B72B18">
      <w:pPr>
        <w:spacing w:line="360" w:lineRule="auto"/>
        <w:rPr>
          <w:rFonts w:asciiTheme="majorHAnsi" w:hAnsiTheme="majorHAnsi"/>
        </w:rPr>
      </w:pPr>
    </w:p>
    <w:sectPr w:rsidR="00D656E1" w:rsidRPr="002C4D32" w:rsidSect="00F852F9">
      <w:headerReference w:type="default" r:id="rId14"/>
      <w:footerReference w:type="even" r:id="rId15"/>
      <w:footerReference w:type="default" r:id="rId16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6F00" w14:textId="77777777" w:rsidR="00314A14" w:rsidRDefault="00314A14" w:rsidP="0021486F">
      <w:pPr>
        <w:spacing w:after="0" w:line="240" w:lineRule="auto"/>
      </w:pPr>
      <w:r>
        <w:separator/>
      </w:r>
    </w:p>
  </w:endnote>
  <w:endnote w:type="continuationSeparator" w:id="0">
    <w:p w14:paraId="133C93B1" w14:textId="77777777" w:rsidR="00314A14" w:rsidRDefault="00314A14" w:rsidP="002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946617"/>
      <w:docPartObj>
        <w:docPartGallery w:val="Page Numbers (Bottom of Page)"/>
        <w:docPartUnique/>
      </w:docPartObj>
    </w:sdtPr>
    <w:sdtContent>
      <w:p w14:paraId="6134C70D" w14:textId="64090247" w:rsidR="00EE1DA5" w:rsidRDefault="00EE1DA5" w:rsidP="005B7CF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BCF19" w14:textId="77777777" w:rsidR="00EE1DA5" w:rsidRDefault="00EE1DA5" w:rsidP="00EE1DA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0392547"/>
      <w:docPartObj>
        <w:docPartGallery w:val="Page Numbers (Bottom of Page)"/>
        <w:docPartUnique/>
      </w:docPartObj>
    </w:sdtPr>
    <w:sdtContent>
      <w:p w14:paraId="456F1192" w14:textId="68562AD6" w:rsidR="00EE1DA5" w:rsidRDefault="00EE1DA5" w:rsidP="005B7CF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B0EC6F1" w14:textId="76ED5D16" w:rsidR="001C66CA" w:rsidRDefault="001C66CA" w:rsidP="00EE1DA5">
    <w:pPr>
      <w:pStyle w:val="Footer"/>
      <w:spacing w:before="240"/>
      <w:ind w:firstLine="360"/>
    </w:pPr>
    <w:r w:rsidRPr="00BF758C">
      <w:rPr>
        <w:noProof/>
        <w:color w:val="22A1BB"/>
        <w:lang w:val="en-US"/>
      </w:rPr>
      <w:drawing>
        <wp:anchor distT="0" distB="0" distL="114300" distR="114300" simplePos="0" relativeHeight="251662336" behindDoc="1" locked="0" layoutInCell="1" allowOverlap="1" wp14:anchorId="7C2CEF5E" wp14:editId="2BAC4873">
          <wp:simplePos x="0" y="0"/>
          <wp:positionH relativeFrom="column">
            <wp:posOffset>4838700</wp:posOffset>
          </wp:positionH>
          <wp:positionV relativeFrom="paragraph">
            <wp:posOffset>-40640</wp:posOffset>
          </wp:positionV>
          <wp:extent cx="781050" cy="43796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36" cy="44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44F">
      <w:rPr>
        <w:rFonts w:ascii="Calibri Light" w:hAnsi="Calibri Light"/>
        <w:sz w:val="18"/>
        <w:szCs w:val="18"/>
        <w:lang w:val="en-US"/>
      </w:rPr>
      <w:t>Respect for Children</w:t>
    </w:r>
    <w:r w:rsidR="005B755C">
      <w:rPr>
        <w:rFonts w:ascii="Calibri Light" w:hAnsi="Calibri Light"/>
        <w:sz w:val="18"/>
        <w:szCs w:val="18"/>
        <w:lang w:val="en-US"/>
      </w:rPr>
      <w:t xml:space="preserve">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71C8" w14:textId="77777777" w:rsidR="00314A14" w:rsidRDefault="00314A14" w:rsidP="0021486F">
      <w:pPr>
        <w:spacing w:after="0" w:line="240" w:lineRule="auto"/>
      </w:pPr>
      <w:r>
        <w:separator/>
      </w:r>
    </w:p>
  </w:footnote>
  <w:footnote w:type="continuationSeparator" w:id="0">
    <w:p w14:paraId="64BDDCC0" w14:textId="77777777" w:rsidR="00314A14" w:rsidRDefault="00314A14" w:rsidP="0021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05E5" w14:textId="7E0FA157" w:rsidR="001C66CA" w:rsidRDefault="00DB3627">
    <w:pPr>
      <w:pStyle w:val="Header"/>
    </w:pP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21A333" wp14:editId="16018161">
              <wp:simplePos x="0" y="0"/>
              <wp:positionH relativeFrom="column">
                <wp:posOffset>-304801</wp:posOffset>
              </wp:positionH>
              <wp:positionV relativeFrom="paragraph">
                <wp:posOffset>-221615</wp:posOffset>
              </wp:positionV>
              <wp:extent cx="3457575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B4840" w14:textId="2E8B3A29" w:rsidR="001C66CA" w:rsidRPr="00DB3627" w:rsidRDefault="00DB3627" w:rsidP="00A07751">
                          <w:pPr>
                            <w:rPr>
                              <w:rFonts w:ascii="Calibri Light" w:hAnsi="Calibri Light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FFFFFF" w:themeColor="background1"/>
                              <w:lang w:val="en-US"/>
                            </w:rPr>
                            <w:t xml:space="preserve">Meek’s Preschool and Early Learning Centre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1C21A3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4pt;margin-top:-17.45pt;width:272.2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" filled="f" stroked="f">
              <v:textbox>
                <w:txbxContent>
                  <w:p w14:paraId="32AB4840" w14:textId="2E8B3A29" w:rsidR="001C66CA" w:rsidRPr="00DB3627" w:rsidRDefault="00DB3627" w:rsidP="00A07751">
                    <w:pPr>
                      <w:rPr>
                        <w:rFonts w:ascii="Calibri Light" w:hAnsi="Calibri Light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Calibri Light" w:hAnsi="Calibri Light"/>
                        <w:color w:val="FFFFFF" w:themeColor="background1"/>
                        <w:lang w:val="en-US"/>
                      </w:rPr>
                      <w:t xml:space="preserve">Meek’s Preschool and Early Learning Centre </w:t>
                    </w:r>
                  </w:p>
                </w:txbxContent>
              </v:textbox>
            </v:shape>
          </w:pict>
        </mc:Fallback>
      </mc:AlternateContent>
    </w:r>
    <w:r w:rsidR="001C66CA"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FEF6C" wp14:editId="4358A299">
              <wp:simplePos x="0" y="0"/>
              <wp:positionH relativeFrom="column">
                <wp:posOffset>-914400</wp:posOffset>
              </wp:positionH>
              <wp:positionV relativeFrom="paragraph">
                <wp:posOffset>-266700</wp:posOffset>
              </wp:positionV>
              <wp:extent cx="5509259" cy="359160"/>
              <wp:effectExtent l="0" t="0" r="3175" b="0"/>
              <wp:wrapThrough wrapText="bothSides">
                <wp:wrapPolygon edited="0">
                  <wp:start x="0" y="0"/>
                  <wp:lineTo x="0" y="19880"/>
                  <wp:lineTo x="21513" y="19880"/>
                  <wp:lineTo x="21513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9259" cy="359160"/>
                      </a:xfrm>
                      <a:prstGeom prst="rect">
                        <a:avLst/>
                      </a:prstGeom>
                      <a:solidFill>
                        <a:srgbClr val="22A1BB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E69882" w14:textId="77777777" w:rsidR="001C66CA" w:rsidRPr="004A79B2" w:rsidRDefault="001C66CA" w:rsidP="00A07751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64FEF6C" id="Rectangle 18" o:spid="_x0000_s1027" style="position:absolute;margin-left:-1in;margin-top:-21pt;width:433.8pt;height:2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" fillcolor="#22a1bb" stroked="f" strokeweight=".5pt">
              <v:textbox>
                <w:txbxContent>
                  <w:p w14:paraId="43E69882" w14:textId="77777777" w:rsidR="001C66CA" w:rsidRPr="004A79B2" w:rsidRDefault="001C66CA" w:rsidP="00A07751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1C66CA"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27EB8" wp14:editId="11A62A68">
              <wp:simplePos x="0" y="0"/>
              <wp:positionH relativeFrom="column">
                <wp:posOffset>4486910</wp:posOffset>
              </wp:positionH>
              <wp:positionV relativeFrom="paragraph">
                <wp:posOffset>-266700</wp:posOffset>
              </wp:positionV>
              <wp:extent cx="2159000" cy="358775"/>
              <wp:effectExtent l="0" t="0" r="0" b="0"/>
              <wp:wrapThrough wrapText="bothSides">
                <wp:wrapPolygon edited="0">
                  <wp:start x="0" y="0"/>
                  <wp:lineTo x="0" y="19880"/>
                  <wp:lineTo x="21346" y="19880"/>
                  <wp:lineTo x="21346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0" cy="358775"/>
                      </a:xfrm>
                      <a:prstGeom prst="rect">
                        <a:avLst/>
                      </a:prstGeom>
                      <a:solidFill>
                        <a:srgbClr val="333C44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87074" w14:textId="77777777" w:rsidR="001C66CA" w:rsidRPr="00865E0A" w:rsidRDefault="001C66CA" w:rsidP="00A07751">
                          <w:pPr>
                            <w:rPr>
                              <w:rFonts w:ascii="Calibri Light" w:hAnsi="Calibri Light"/>
                              <w:color w:val="999999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 w14:anchorId="5C727EB8" id="Text Box 20" o:spid="_x0000_s1028" type="#_x0000_t202" style="position:absolute;margin-left:353.3pt;margin-top:-21pt;width:170pt;height:2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" fillcolor="#333c44" stroked="f">
              <v:textbox>
                <w:txbxContent>
                  <w:p w14:paraId="36787074" w14:textId="77777777" w:rsidR="001C66CA" w:rsidRPr="00865E0A" w:rsidRDefault="001C66CA" w:rsidP="00A07751">
                    <w:pPr>
                      <w:rPr>
                        <w:rFonts w:ascii="Calibri Light" w:hAnsi="Calibri Light"/>
                        <w:color w:val="999999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CF6"/>
    <w:multiLevelType w:val="hybridMultilevel"/>
    <w:tmpl w:val="D5408ED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103BC"/>
    <w:multiLevelType w:val="hybridMultilevel"/>
    <w:tmpl w:val="E4E6D7DE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748C0"/>
    <w:multiLevelType w:val="hybridMultilevel"/>
    <w:tmpl w:val="5FF481C2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A25A91"/>
    <w:multiLevelType w:val="hybridMultilevel"/>
    <w:tmpl w:val="540EF070"/>
    <w:lvl w:ilvl="0" w:tplc="F0DCE35E">
      <w:start w:val="1"/>
      <w:numFmt w:val="bullet"/>
      <w:lvlText w:val="•"/>
      <w:lvlJc w:val="left"/>
      <w:pPr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77EA2"/>
    <w:multiLevelType w:val="hybridMultilevel"/>
    <w:tmpl w:val="CC50B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34900"/>
    <w:multiLevelType w:val="hybridMultilevel"/>
    <w:tmpl w:val="A0E28352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46451"/>
    <w:multiLevelType w:val="hybridMultilevel"/>
    <w:tmpl w:val="A2E80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9C43AD"/>
    <w:multiLevelType w:val="hybridMultilevel"/>
    <w:tmpl w:val="32D20D02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34F03"/>
    <w:multiLevelType w:val="hybridMultilevel"/>
    <w:tmpl w:val="D0B40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175D0"/>
    <w:multiLevelType w:val="hybridMultilevel"/>
    <w:tmpl w:val="212E22E6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EE4FCA"/>
    <w:multiLevelType w:val="hybridMultilevel"/>
    <w:tmpl w:val="81169F0A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56215"/>
    <w:multiLevelType w:val="hybridMultilevel"/>
    <w:tmpl w:val="FD54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C04434"/>
    <w:multiLevelType w:val="hybridMultilevel"/>
    <w:tmpl w:val="60808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4844241">
    <w:abstractNumId w:val="3"/>
  </w:num>
  <w:num w:numId="2" w16cid:durableId="46807512">
    <w:abstractNumId w:val="9"/>
  </w:num>
  <w:num w:numId="3" w16cid:durableId="1082337774">
    <w:abstractNumId w:val="13"/>
  </w:num>
  <w:num w:numId="4" w16cid:durableId="16588093">
    <w:abstractNumId w:val="7"/>
  </w:num>
  <w:num w:numId="5" w16cid:durableId="1392197094">
    <w:abstractNumId w:val="12"/>
  </w:num>
  <w:num w:numId="6" w16cid:durableId="1503350366">
    <w:abstractNumId w:val="5"/>
  </w:num>
  <w:num w:numId="7" w16cid:durableId="2102411971">
    <w:abstractNumId w:val="0"/>
  </w:num>
  <w:num w:numId="8" w16cid:durableId="2112847409">
    <w:abstractNumId w:val="11"/>
  </w:num>
  <w:num w:numId="9" w16cid:durableId="1665934087">
    <w:abstractNumId w:val="2"/>
  </w:num>
  <w:num w:numId="10" w16cid:durableId="1406226888">
    <w:abstractNumId w:val="8"/>
  </w:num>
  <w:num w:numId="11" w16cid:durableId="1112431409">
    <w:abstractNumId w:val="1"/>
  </w:num>
  <w:num w:numId="12" w16cid:durableId="991760097">
    <w:abstractNumId w:val="6"/>
  </w:num>
  <w:num w:numId="13" w16cid:durableId="700130337">
    <w:abstractNumId w:val="10"/>
  </w:num>
  <w:num w:numId="14" w16cid:durableId="16502482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230D2"/>
    <w:rsid w:val="00034A58"/>
    <w:rsid w:val="000359C1"/>
    <w:rsid w:val="0005762D"/>
    <w:rsid w:val="00082329"/>
    <w:rsid w:val="000B5720"/>
    <w:rsid w:val="001116BE"/>
    <w:rsid w:val="0013625E"/>
    <w:rsid w:val="00136ABB"/>
    <w:rsid w:val="00151775"/>
    <w:rsid w:val="00154BE6"/>
    <w:rsid w:val="00186551"/>
    <w:rsid w:val="001B42D4"/>
    <w:rsid w:val="001C66CA"/>
    <w:rsid w:val="001D1E2C"/>
    <w:rsid w:val="001E6B3D"/>
    <w:rsid w:val="00201E0F"/>
    <w:rsid w:val="0021486F"/>
    <w:rsid w:val="00233657"/>
    <w:rsid w:val="00244E80"/>
    <w:rsid w:val="00254098"/>
    <w:rsid w:val="002A74FB"/>
    <w:rsid w:val="002C4D32"/>
    <w:rsid w:val="00314A14"/>
    <w:rsid w:val="003171C9"/>
    <w:rsid w:val="0032241B"/>
    <w:rsid w:val="0032350F"/>
    <w:rsid w:val="00344B89"/>
    <w:rsid w:val="0036669C"/>
    <w:rsid w:val="003A4132"/>
    <w:rsid w:val="003A4C16"/>
    <w:rsid w:val="003D6AF9"/>
    <w:rsid w:val="003F59E7"/>
    <w:rsid w:val="003F6504"/>
    <w:rsid w:val="004162A3"/>
    <w:rsid w:val="00421625"/>
    <w:rsid w:val="0042395E"/>
    <w:rsid w:val="00456E48"/>
    <w:rsid w:val="0045799A"/>
    <w:rsid w:val="00462024"/>
    <w:rsid w:val="004A79B2"/>
    <w:rsid w:val="004B1ABE"/>
    <w:rsid w:val="004C2CE6"/>
    <w:rsid w:val="005467BC"/>
    <w:rsid w:val="00547011"/>
    <w:rsid w:val="005504F7"/>
    <w:rsid w:val="00560826"/>
    <w:rsid w:val="005B23D2"/>
    <w:rsid w:val="005B755C"/>
    <w:rsid w:val="005D148A"/>
    <w:rsid w:val="005D7F72"/>
    <w:rsid w:val="005F1CFD"/>
    <w:rsid w:val="005F1D6D"/>
    <w:rsid w:val="005F6F48"/>
    <w:rsid w:val="00617A78"/>
    <w:rsid w:val="006A01FF"/>
    <w:rsid w:val="006B6F7A"/>
    <w:rsid w:val="006E68C3"/>
    <w:rsid w:val="006F328E"/>
    <w:rsid w:val="00754AEB"/>
    <w:rsid w:val="007764EA"/>
    <w:rsid w:val="007C5759"/>
    <w:rsid w:val="007E1EE6"/>
    <w:rsid w:val="007F47A8"/>
    <w:rsid w:val="00803663"/>
    <w:rsid w:val="008145AF"/>
    <w:rsid w:val="00842F2C"/>
    <w:rsid w:val="008735C2"/>
    <w:rsid w:val="008B604B"/>
    <w:rsid w:val="008D17DF"/>
    <w:rsid w:val="008E6DC8"/>
    <w:rsid w:val="008F4F94"/>
    <w:rsid w:val="009042A1"/>
    <w:rsid w:val="009059BD"/>
    <w:rsid w:val="00910CA0"/>
    <w:rsid w:val="00954BF1"/>
    <w:rsid w:val="00964A0B"/>
    <w:rsid w:val="009701C3"/>
    <w:rsid w:val="009A4E8B"/>
    <w:rsid w:val="009B6618"/>
    <w:rsid w:val="009C25EB"/>
    <w:rsid w:val="009C4400"/>
    <w:rsid w:val="009D4235"/>
    <w:rsid w:val="009F6265"/>
    <w:rsid w:val="00A07751"/>
    <w:rsid w:val="00A26872"/>
    <w:rsid w:val="00A2769E"/>
    <w:rsid w:val="00A34AC1"/>
    <w:rsid w:val="00A81408"/>
    <w:rsid w:val="00A97992"/>
    <w:rsid w:val="00AA21B4"/>
    <w:rsid w:val="00AB1AA1"/>
    <w:rsid w:val="00AF6C03"/>
    <w:rsid w:val="00B70EE2"/>
    <w:rsid w:val="00B72B18"/>
    <w:rsid w:val="00BD01D0"/>
    <w:rsid w:val="00BD28B9"/>
    <w:rsid w:val="00BF154D"/>
    <w:rsid w:val="00BF758C"/>
    <w:rsid w:val="00C912E8"/>
    <w:rsid w:val="00CC440D"/>
    <w:rsid w:val="00CC447C"/>
    <w:rsid w:val="00CD47FB"/>
    <w:rsid w:val="00D00F97"/>
    <w:rsid w:val="00D168BA"/>
    <w:rsid w:val="00D4010C"/>
    <w:rsid w:val="00D4338B"/>
    <w:rsid w:val="00D540C8"/>
    <w:rsid w:val="00D656E1"/>
    <w:rsid w:val="00D76176"/>
    <w:rsid w:val="00DA27CF"/>
    <w:rsid w:val="00DB2B22"/>
    <w:rsid w:val="00DB3627"/>
    <w:rsid w:val="00DC50C3"/>
    <w:rsid w:val="00DE4F0E"/>
    <w:rsid w:val="00DF0450"/>
    <w:rsid w:val="00DF725F"/>
    <w:rsid w:val="00E5094F"/>
    <w:rsid w:val="00E8324B"/>
    <w:rsid w:val="00E9644F"/>
    <w:rsid w:val="00EB0FC2"/>
    <w:rsid w:val="00EB19F4"/>
    <w:rsid w:val="00EE1DA5"/>
    <w:rsid w:val="00EE597E"/>
    <w:rsid w:val="00F01B4D"/>
    <w:rsid w:val="00F235D4"/>
    <w:rsid w:val="00F26D80"/>
    <w:rsid w:val="00F34D49"/>
    <w:rsid w:val="00F5739C"/>
    <w:rsid w:val="00F83C27"/>
    <w:rsid w:val="00F852F9"/>
    <w:rsid w:val="00FA4F53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35D38"/>
  <w15:docId w15:val="{3487EE14-A950-3B41-8BE8-4236EFD3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94F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94F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94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94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94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94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94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94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94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99A"/>
    <w:pPr>
      <w:ind w:left="720"/>
      <w:contextualSpacing/>
    </w:pPr>
  </w:style>
  <w:style w:type="paragraph" w:customStyle="1" w:styleId="BodyBullet">
    <w:name w:val="Body Bullet"/>
    <w:rsid w:val="003A413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2687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094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94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94F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94F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94F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94F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94F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9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A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62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ef.org.au/Upload/UNICEF/Media/Our%20work/childfriendlycrc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nsw.gov.au/view/html/inforce/current/sl-2011-0653?query=((Repealed%3DN+AND+PrintType%3D%22act.reprint%22+AND+PitValid%3D@pointInTime(20200831000000))+OR+(Repealed%3DN+AND+PrintType%3D%22reprint%22+AND+PitValid%3D@pointInTime(20200831000000))+OR+(Repealed%3DN+AND+(PrintType%3D%22epi.reprint%22+OR+PrintType%3D%22epi.electronic%22)+AND+PitValid%3D@pointInTime(20200831000000)))+AND+Content%3D(%22early%22+AND+%22childhood%22)&amp;dQuery=Document+Types%3D%22%3Cspan+class%3D%27dq-highlight%27%3EActs%3C/span%3E,+%3Cspan+class%3D%27dq-highlight%27%3ERegulations%3C/span%3E,+%3Cspan+class%3D%27dq-highlight%27%3EEPIs%3C/span%3E%22,+Search+In%3D%22%3Cspan+class%3D%27dq-highlight%27%3EAll+Content%3C/span%3E%22,+All+Words%3D%22%3Cspan+class%3D%27dq-highlight%27%3Eearly+childhood%3C/span%3E%22,+Point+In+Time%3D%22%3Cspan+class%3D%27dq-highlight%27%3E31/08/2020%3C/span%3E%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rights.gov.au/our-work/childrens-rights/projects/child-safe-organis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6cc9-cc72-4bfd-abd4-328fbe9ebaf9" xsi:nil="true"/>
    <lcf76f155ced4ddcb4097134ff3c332f xmlns="169b305e-93e9-4e96-85b7-2b0fbc812f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43BAEC7F42478EB75DEC068BFE3F" ma:contentTypeVersion="14" ma:contentTypeDescription="Create a new document." ma:contentTypeScope="" ma:versionID="ca6d8eea9750d645598951296b61d5a0">
  <xsd:schema xmlns:xsd="http://www.w3.org/2001/XMLSchema" xmlns:xs="http://www.w3.org/2001/XMLSchema" xmlns:p="http://schemas.microsoft.com/office/2006/metadata/properties" xmlns:ns2="bbe56cc9-cc72-4bfd-abd4-328fbe9ebaf9" xmlns:ns3="169b305e-93e9-4e96-85b7-2b0fbc812f18" targetNamespace="http://schemas.microsoft.com/office/2006/metadata/properties" ma:root="true" ma:fieldsID="05548b8d37248918e7df41b4dff88826" ns2:_="" ns3:_="">
    <xsd:import namespace="bbe56cc9-cc72-4bfd-abd4-328fbe9ebaf9"/>
    <xsd:import namespace="169b305e-93e9-4e96-85b7-2b0fbc812f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cc9-cc72-4bfd-abd4-328fbe9eb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591bbd-5ddd-49af-872a-29b4f5355e3f}" ma:internalName="TaxCatchAll" ma:showField="CatchAllData" ma:web="bbe56cc9-cc72-4bfd-abd4-328fbe9eb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305e-93e9-4e96-85b7-2b0fbc81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bec486-a1a9-4ab3-8793-3aeed135d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FD1D2-8550-7A4C-BEEE-443B8B80F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87C2E-395B-4138-AC0D-7E359BA2F18B}">
  <ds:schemaRefs>
    <ds:schemaRef ds:uri="http://schemas.microsoft.com/office/2006/metadata/properties"/>
    <ds:schemaRef ds:uri="http://schemas.microsoft.com/office/infopath/2007/PartnerControls"/>
    <ds:schemaRef ds:uri="bbe56cc9-cc72-4bfd-abd4-328fbe9ebaf9"/>
    <ds:schemaRef ds:uri="169b305e-93e9-4e96-85b7-2b0fbc812f18"/>
  </ds:schemaRefs>
</ds:datastoreItem>
</file>

<file path=customXml/itemProps3.xml><?xml version="1.0" encoding="utf-8"?>
<ds:datastoreItem xmlns:ds="http://schemas.openxmlformats.org/officeDocument/2006/customXml" ds:itemID="{D6F21A79-6260-4C33-9C2D-6B294D644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F4C61-42C5-42EA-937B-23E27DDEE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56cc9-cc72-4bfd-abd4-328fbe9ebaf9"/>
    <ds:schemaRef ds:uri="169b305e-93e9-4e96-85b7-2b0fbc81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Gemma Pillans</cp:lastModifiedBy>
  <cp:revision>2</cp:revision>
  <dcterms:created xsi:type="dcterms:W3CDTF">2023-10-11T22:40:00Z</dcterms:created>
  <dcterms:modified xsi:type="dcterms:W3CDTF">2023-10-11T22:40:00Z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0x010100047043BAEC7F42478EB75DEC068BFE3F</vt:lpwstr>
  </property>
  <property fmtid="{D5CDD505-2E9C-101B-9397-08002B2CF9AE}" pid="3" name="MediaServiceImageTags">
    <vt:lpwstr/>
  </property>
</Properties>
</file>